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2025年第一季度广西人才网人才供求分析报告</w:t>
      </w:r>
    </w:p>
    <w:p>
      <w:pPr>
        <w:jc w:val="center"/>
        <w:rPr>
          <w:rFonts w:hint="eastAsia" w:ascii="方正小标宋简体" w:hAnsi="方正小标宋简体" w:eastAsia="方正小标宋简体" w:cs="方正小标宋简体"/>
          <w:sz w:val="36"/>
          <w:szCs w:val="36"/>
        </w:rPr>
      </w:pPr>
    </w:p>
    <w:p>
      <w:pPr>
        <w:keepNext w:val="0"/>
        <w:keepLines w:val="0"/>
        <w:widowControl/>
        <w:suppressLineNumbers w:val="0"/>
        <w:shd w:val="clear" w:fill="FFFFFF"/>
        <w:spacing w:before="0" w:beforeAutospacing="0" w:after="0" w:afterAutospacing="0"/>
        <w:ind w:left="0" w:right="0" w:firstLine="500"/>
        <w:jc w:val="left"/>
        <w:rPr>
          <w:rFonts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 广西人才网供求数据显示，2025年第一季度需求人才数为90697人，同比下滑18.38%；求职人才数为428119人，同比下滑3.82%；总人才供求比为4.72（即人才需求人数或职位数为1时，人才供给或求职人才数为4.72，下同），比上年同期的4.01增加0.71。</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一、</w:t>
      </w:r>
      <w:r>
        <w:rPr>
          <w:rFonts w:hint="default" w:ascii="Helvetica" w:hAnsi="Helvetica" w:eastAsia="Helvetica" w:cs="Helvetica"/>
          <w:b/>
          <w:i w:val="0"/>
          <w:caps w:val="0"/>
          <w:color w:val="5E5E5E"/>
          <w:spacing w:val="0"/>
          <w:kern w:val="0"/>
          <w:sz w:val="24"/>
          <w:szCs w:val="24"/>
          <w:shd w:val="clear" w:fill="FFFFFF"/>
          <w:lang w:val="en-US" w:eastAsia="zh-CN" w:bidi="ar"/>
        </w:rPr>
        <w:t>总体情况</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（一）人才供应量同比下滑，但环比有回升</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 2025年第一季度，广西人才网中的人才供应量出现同比下滑，求职人才数为428119人，与上年同期相比减少16997人，同比下滑3.82%，但仍出现较明显的季节性回升，与上季度相比环比回升5.90%。</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求职人才数走势见下图：</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2733675"/>
            <wp:effectExtent l="0" t="0" r="0" b="9525"/>
            <wp:docPr id="20"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descr="IMG_256"/>
                    <pic:cNvPicPr>
                      <a:picLocks noChangeAspect="1"/>
                    </pic:cNvPicPr>
                  </pic:nvPicPr>
                  <pic:blipFill>
                    <a:blip r:embed="rId4"/>
                    <a:stretch>
                      <a:fillRect/>
                    </a:stretch>
                  </pic:blipFill>
                  <pic:spPr>
                    <a:xfrm>
                      <a:off x="0" y="0"/>
                      <a:ext cx="6191250" cy="2733675"/>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（二）人才需求量持续下滑</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 在人才需求方面，广西人才网中有招聘需求的用人单位需求人才数为90697人，与上年同期相比减少20419人，同比下滑18.38%，环比下滑7.03%。</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人才需求数走势见下图：</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2714625"/>
            <wp:effectExtent l="0" t="0" r="0" b="9525"/>
            <wp:docPr id="18"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 descr="IMG_257"/>
                    <pic:cNvPicPr>
                      <a:picLocks noChangeAspect="1"/>
                    </pic:cNvPicPr>
                  </pic:nvPicPr>
                  <pic:blipFill>
                    <a:blip r:embed="rId5"/>
                    <a:stretch>
                      <a:fillRect/>
                    </a:stretch>
                  </pic:blipFill>
                  <pic:spPr>
                    <a:xfrm>
                      <a:off x="0" y="0"/>
                      <a:ext cx="6191250" cy="2714625"/>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（三）人才供求比有所增加</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2025年第一季度，广西人才网中人才供求比为4.72，即超过4个人竞争1个岗位，与去年同期相比增加0.71，与上季度相比增加0.58，就业压力稍有增大。</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人才供求比走势见下图：</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2733675"/>
            <wp:effectExtent l="0" t="0" r="0" b="9525"/>
            <wp:docPr id="19"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 descr="IMG_258"/>
                    <pic:cNvPicPr>
                      <a:picLocks noChangeAspect="1"/>
                    </pic:cNvPicPr>
                  </pic:nvPicPr>
                  <pic:blipFill>
                    <a:blip r:embed="rId6"/>
                    <a:stretch>
                      <a:fillRect/>
                    </a:stretch>
                  </pic:blipFill>
                  <pic:spPr>
                    <a:xfrm>
                      <a:off x="0" y="0"/>
                      <a:ext cx="6191250" cy="2733675"/>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Style w:val="5"/>
          <w:rFonts w:hint="default" w:ascii="Helvetica" w:hAnsi="Helvetica" w:eastAsia="Helvetica" w:cs="Helvetica"/>
          <w:i w:val="0"/>
          <w:caps w:val="0"/>
          <w:color w:val="5E5E5E"/>
          <w:spacing w:val="0"/>
          <w:kern w:val="0"/>
          <w:sz w:val="24"/>
          <w:szCs w:val="24"/>
          <w:shd w:val="clear" w:fill="FFFFFF"/>
          <w:lang w:val="en-US" w:eastAsia="zh-CN" w:bidi="ar"/>
        </w:rPr>
        <w:t> 二、产业和行业人才需求分布特点</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在产业分布中，广西人才网中第三产业是人才需求的主要支撑，其需求人才数占比达到66.77%，与上年同期相比减少5.67个百分点。</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近两年第一季度三大产业人才需求分布见下表：</w:t>
      </w:r>
    </w:p>
    <w:tbl>
      <w:tblPr>
        <w:tblW w:w="6572" w:type="dxa"/>
        <w:jc w:val="center"/>
        <w:tblCellSpacing w:w="0" w:type="dxa"/>
        <w:tblInd w:w="372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357"/>
        <w:gridCol w:w="1296"/>
        <w:gridCol w:w="1311"/>
        <w:gridCol w:w="1296"/>
        <w:gridCol w:w="13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blCellSpacing w:w="0" w:type="dxa"/>
          <w:jc w:val="center"/>
        </w:trPr>
        <w:tc>
          <w:tcPr>
            <w:tcW w:w="1357" w:type="dxa"/>
            <w:vMerge w:val="restart"/>
            <w:tcBorders>
              <w:top w:val="single" w:color="auto" w:sz="8" w:space="0"/>
              <w:left w:val="single" w:color="auto" w:sz="8" w:space="0"/>
              <w:bottom w:val="single" w:color="auto" w:sz="8" w:space="0"/>
              <w:right w:val="single" w:color="auto" w:sz="8" w:space="0"/>
            </w:tcBorders>
            <w:shd w:val="clear" w:color="auto" w:fill="7AA0CD"/>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b/>
                <w:kern w:val="0"/>
                <w:sz w:val="24"/>
                <w:szCs w:val="24"/>
                <w:lang w:val="en-US" w:eastAsia="zh-CN" w:bidi="ar"/>
              </w:rPr>
              <w:t>产业</w:t>
            </w:r>
          </w:p>
        </w:tc>
        <w:tc>
          <w:tcPr>
            <w:tcW w:w="2607" w:type="dxa"/>
            <w:gridSpan w:val="2"/>
            <w:tcBorders>
              <w:top w:val="single" w:color="auto" w:sz="8" w:space="0"/>
              <w:left w:val="single" w:color="auto" w:sz="8" w:space="0"/>
              <w:bottom w:val="single" w:color="auto" w:sz="8" w:space="0"/>
              <w:right w:val="single" w:color="auto" w:sz="8" w:space="0"/>
            </w:tcBorders>
            <w:shd w:val="clear" w:color="auto" w:fill="7AA0CD"/>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b/>
                <w:kern w:val="0"/>
                <w:sz w:val="24"/>
                <w:szCs w:val="24"/>
                <w:lang w:val="en-US" w:eastAsia="zh-CN" w:bidi="ar"/>
              </w:rPr>
              <w:t>2025年第一季度</w:t>
            </w:r>
          </w:p>
        </w:tc>
        <w:tc>
          <w:tcPr>
            <w:tcW w:w="2608" w:type="dxa"/>
            <w:gridSpan w:val="2"/>
            <w:tcBorders>
              <w:top w:val="single" w:color="auto" w:sz="8" w:space="0"/>
              <w:left w:val="single" w:color="auto" w:sz="8" w:space="0"/>
              <w:bottom w:val="single" w:color="auto" w:sz="8" w:space="0"/>
              <w:right w:val="single" w:color="auto" w:sz="8" w:space="0"/>
            </w:tcBorders>
            <w:shd w:val="clear" w:color="auto" w:fill="7AA0CD"/>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b/>
                <w:kern w:val="0"/>
                <w:sz w:val="24"/>
                <w:szCs w:val="24"/>
                <w:lang w:val="en-US" w:eastAsia="zh-CN" w:bidi="ar"/>
              </w:rPr>
              <w:t>2024年第一季度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0" w:type="dxa"/>
          <w:jc w:val="center"/>
        </w:trPr>
        <w:tc>
          <w:tcPr>
            <w:tcW w:w="1357" w:type="dxa"/>
            <w:vMerge w:val="continue"/>
            <w:tcBorders>
              <w:top w:val="single" w:color="auto" w:sz="8" w:space="0"/>
              <w:left w:val="single" w:color="auto" w:sz="8" w:space="0"/>
              <w:bottom w:val="single" w:color="auto" w:sz="8" w:space="0"/>
              <w:right w:val="single" w:color="auto" w:sz="8" w:space="0"/>
            </w:tcBorders>
            <w:shd w:val="clear" w:color="auto" w:fill="7AA0CD"/>
            <w:vAlign w:val="center"/>
          </w:tcPr>
          <w:p>
            <w:pPr>
              <w:rPr>
                <w:rFonts w:hint="eastAsia" w:ascii="宋体"/>
                <w:sz w:val="24"/>
                <w:szCs w:val="24"/>
              </w:rPr>
            </w:pPr>
          </w:p>
        </w:tc>
        <w:tc>
          <w:tcPr>
            <w:tcW w:w="1296" w:type="dxa"/>
            <w:tcBorders>
              <w:top w:val="single" w:color="auto" w:sz="8" w:space="0"/>
              <w:left w:val="single" w:color="auto" w:sz="8" w:space="0"/>
              <w:bottom w:val="single" w:color="auto" w:sz="8" w:space="0"/>
              <w:right w:val="single" w:color="auto" w:sz="8" w:space="0"/>
            </w:tcBorders>
            <w:shd w:val="clear" w:color="auto" w:fill="7AA0CD"/>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b/>
                <w:kern w:val="0"/>
                <w:sz w:val="24"/>
                <w:szCs w:val="24"/>
                <w:lang w:val="en-US" w:eastAsia="zh-CN" w:bidi="ar"/>
              </w:rPr>
              <w:t>需求</w:t>
            </w:r>
          </w:p>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b/>
                <w:kern w:val="0"/>
                <w:sz w:val="24"/>
                <w:szCs w:val="24"/>
                <w:lang w:val="en-US" w:eastAsia="zh-CN" w:bidi="ar"/>
              </w:rPr>
              <w:t>人才数</w:t>
            </w:r>
          </w:p>
        </w:tc>
        <w:tc>
          <w:tcPr>
            <w:tcW w:w="1311" w:type="dxa"/>
            <w:tcBorders>
              <w:top w:val="single" w:color="auto" w:sz="8" w:space="0"/>
              <w:left w:val="single" w:color="auto" w:sz="8" w:space="0"/>
              <w:bottom w:val="single" w:color="auto" w:sz="8" w:space="0"/>
              <w:right w:val="single" w:color="auto" w:sz="8" w:space="0"/>
            </w:tcBorders>
            <w:shd w:val="clear" w:color="auto" w:fill="7AA0CD"/>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b/>
                <w:kern w:val="0"/>
                <w:sz w:val="24"/>
                <w:szCs w:val="24"/>
                <w:lang w:val="en-US" w:eastAsia="zh-CN" w:bidi="ar"/>
              </w:rPr>
              <w:t>需求</w:t>
            </w:r>
          </w:p>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b/>
                <w:kern w:val="0"/>
                <w:sz w:val="24"/>
                <w:szCs w:val="24"/>
                <w:lang w:val="en-US" w:eastAsia="zh-CN" w:bidi="ar"/>
              </w:rPr>
              <w:t>占比</w:t>
            </w:r>
          </w:p>
        </w:tc>
        <w:tc>
          <w:tcPr>
            <w:tcW w:w="1296" w:type="dxa"/>
            <w:tcBorders>
              <w:top w:val="single" w:color="auto" w:sz="8" w:space="0"/>
              <w:left w:val="single" w:color="auto" w:sz="8" w:space="0"/>
              <w:bottom w:val="single" w:color="auto" w:sz="8" w:space="0"/>
              <w:right w:val="single" w:color="auto" w:sz="8" w:space="0"/>
            </w:tcBorders>
            <w:shd w:val="clear" w:color="auto" w:fill="7AA0CD"/>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b/>
                <w:kern w:val="0"/>
                <w:sz w:val="24"/>
                <w:szCs w:val="24"/>
                <w:lang w:val="en-US" w:eastAsia="zh-CN" w:bidi="ar"/>
              </w:rPr>
              <w:t>需求</w:t>
            </w:r>
          </w:p>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b/>
                <w:kern w:val="0"/>
                <w:sz w:val="24"/>
                <w:szCs w:val="24"/>
                <w:lang w:val="en-US" w:eastAsia="zh-CN" w:bidi="ar"/>
              </w:rPr>
              <w:t>人才数</w:t>
            </w:r>
          </w:p>
        </w:tc>
        <w:tc>
          <w:tcPr>
            <w:tcW w:w="1312" w:type="dxa"/>
            <w:tcBorders>
              <w:top w:val="single" w:color="auto" w:sz="8" w:space="0"/>
              <w:left w:val="single" w:color="auto" w:sz="8" w:space="0"/>
              <w:bottom w:val="single" w:color="auto" w:sz="8" w:space="0"/>
              <w:right w:val="single" w:color="auto" w:sz="8" w:space="0"/>
            </w:tcBorders>
            <w:shd w:val="clear" w:color="auto" w:fill="7AA0CD"/>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b/>
                <w:kern w:val="0"/>
                <w:sz w:val="24"/>
                <w:szCs w:val="24"/>
                <w:lang w:val="en-US" w:eastAsia="zh-CN" w:bidi="ar"/>
              </w:rPr>
              <w:t>需求</w:t>
            </w:r>
          </w:p>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b/>
                <w:kern w:val="0"/>
                <w:sz w:val="24"/>
                <w:szCs w:val="24"/>
                <w:lang w:val="en-US" w:eastAsia="zh-CN" w:bidi="ar"/>
              </w:rPr>
              <w:t>占比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0" w:type="dxa"/>
          <w:jc w:val="center"/>
        </w:trPr>
        <w:tc>
          <w:tcPr>
            <w:tcW w:w="1357"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第一产业</w:t>
            </w:r>
          </w:p>
        </w:tc>
        <w:tc>
          <w:tcPr>
            <w:tcW w:w="129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2395</w:t>
            </w:r>
          </w:p>
        </w:tc>
        <w:tc>
          <w:tcPr>
            <w:tcW w:w="131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2.64%</w:t>
            </w:r>
          </w:p>
        </w:tc>
        <w:tc>
          <w:tcPr>
            <w:tcW w:w="129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2507</w:t>
            </w:r>
          </w:p>
        </w:tc>
        <w:tc>
          <w:tcPr>
            <w:tcW w:w="1312"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0" w:type="dxa"/>
          <w:jc w:val="center"/>
        </w:trPr>
        <w:tc>
          <w:tcPr>
            <w:tcW w:w="1357"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第二产业</w:t>
            </w:r>
          </w:p>
        </w:tc>
        <w:tc>
          <w:tcPr>
            <w:tcW w:w="129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27741</w:t>
            </w:r>
          </w:p>
        </w:tc>
        <w:tc>
          <w:tcPr>
            <w:tcW w:w="131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30.59%</w:t>
            </w:r>
          </w:p>
        </w:tc>
        <w:tc>
          <w:tcPr>
            <w:tcW w:w="129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28118</w:t>
            </w:r>
          </w:p>
        </w:tc>
        <w:tc>
          <w:tcPr>
            <w:tcW w:w="1312"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25.31%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0" w:type="dxa"/>
          <w:jc w:val="center"/>
        </w:trPr>
        <w:tc>
          <w:tcPr>
            <w:tcW w:w="1357"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第三产业</w:t>
            </w:r>
          </w:p>
        </w:tc>
        <w:tc>
          <w:tcPr>
            <w:tcW w:w="129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60561</w:t>
            </w:r>
          </w:p>
        </w:tc>
        <w:tc>
          <w:tcPr>
            <w:tcW w:w="131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66.77%</w:t>
            </w:r>
          </w:p>
        </w:tc>
        <w:tc>
          <w:tcPr>
            <w:tcW w:w="129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80491</w:t>
            </w:r>
          </w:p>
        </w:tc>
        <w:tc>
          <w:tcPr>
            <w:tcW w:w="1312"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72.44%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0" w:type="dxa"/>
          <w:jc w:val="center"/>
        </w:trPr>
        <w:tc>
          <w:tcPr>
            <w:tcW w:w="1357"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b/>
                <w:kern w:val="0"/>
                <w:sz w:val="24"/>
                <w:szCs w:val="24"/>
                <w:lang w:val="en-US" w:eastAsia="zh-CN" w:bidi="ar"/>
              </w:rPr>
              <w:t>总计</w:t>
            </w:r>
          </w:p>
        </w:tc>
        <w:tc>
          <w:tcPr>
            <w:tcW w:w="129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90697</w:t>
            </w:r>
          </w:p>
        </w:tc>
        <w:tc>
          <w:tcPr>
            <w:tcW w:w="131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w:t>
            </w:r>
          </w:p>
        </w:tc>
        <w:tc>
          <w:tcPr>
            <w:tcW w:w="129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111116</w:t>
            </w:r>
          </w:p>
        </w:tc>
        <w:tc>
          <w:tcPr>
            <w:tcW w:w="1312"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w:t>
            </w:r>
          </w:p>
        </w:tc>
      </w:tr>
    </w:tbl>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在行业分布中，人才需求量排名前五的行业类别分别为：租赁和商务服务业、制造业、信息传输/计算机服务和软件业、建筑业、教育业，这五个行业合计需求人才数占比达到76.65%。</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在24个主要行业类别中，有将近六成行业类别的人才需求相较于上年同期出现不同程度的下滑。其中，需求减少主要集中在租赁与商务服务业、信息传输/计算机服务和软件业中，租赁与商务服务业的需求人才数比上年同期减少12553人，同比下滑27.65%，是本季度人才需求量同比减少最多的行业类别；信息传输/计算机服务和软件业的需求人才数比上年同期减少6171人，同比下滑42.11%。</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另外，有10个行业类别的人才需求相较于上年同期实现不同程度的增长。制造业的人才需求增长量排名第一，需求人才数比上年同期增加1416人，同比增长7.08%。</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具体行业人才需求分布见下表：</w:t>
      </w:r>
    </w:p>
    <w:tbl>
      <w:tblPr>
        <w:tblW w:w="8692" w:type="dxa"/>
        <w:jc w:val="center"/>
        <w:tblCellSpacing w:w="0" w:type="dxa"/>
        <w:tblInd w:w="2668"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1534"/>
        <w:gridCol w:w="3278"/>
        <w:gridCol w:w="1263"/>
        <w:gridCol w:w="1353"/>
        <w:gridCol w:w="126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tcBorders>
              <w:top w:val="single" w:color="auto" w:sz="8" w:space="0"/>
              <w:left w:val="single" w:color="auto" w:sz="8" w:space="0"/>
              <w:bottom w:val="single" w:color="auto" w:sz="8" w:space="0"/>
              <w:right w:val="single" w:color="auto" w:sz="8" w:space="0"/>
            </w:tcBorders>
            <w:shd w:val="clear" w:color="auto" w:fill="7AA0CD"/>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b/>
                <w:kern w:val="0"/>
                <w:sz w:val="24"/>
                <w:szCs w:val="24"/>
                <w:lang w:val="en-US" w:eastAsia="zh-CN" w:bidi="ar"/>
              </w:rPr>
              <w:t>产业</w:t>
            </w:r>
          </w:p>
        </w:tc>
        <w:tc>
          <w:tcPr>
            <w:tcW w:w="3278" w:type="dxa"/>
            <w:tcBorders>
              <w:top w:val="single" w:color="auto" w:sz="8" w:space="0"/>
              <w:left w:val="single" w:color="auto" w:sz="8" w:space="0"/>
              <w:bottom w:val="single" w:color="auto" w:sz="8" w:space="0"/>
              <w:right w:val="single" w:color="auto" w:sz="8" w:space="0"/>
            </w:tcBorders>
            <w:shd w:val="clear" w:color="auto" w:fill="7AA0CD"/>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b/>
                <w:kern w:val="0"/>
                <w:sz w:val="24"/>
                <w:szCs w:val="24"/>
                <w:lang w:val="en-US" w:eastAsia="zh-CN" w:bidi="ar"/>
              </w:rPr>
              <w:t>行业</w:t>
            </w:r>
          </w:p>
        </w:tc>
        <w:tc>
          <w:tcPr>
            <w:tcW w:w="1263" w:type="dxa"/>
            <w:tcBorders>
              <w:top w:val="single" w:color="auto" w:sz="8" w:space="0"/>
              <w:left w:val="single" w:color="auto" w:sz="8" w:space="0"/>
              <w:bottom w:val="single" w:color="auto" w:sz="8" w:space="0"/>
              <w:right w:val="single" w:color="auto" w:sz="8" w:space="0"/>
            </w:tcBorders>
            <w:shd w:val="clear" w:color="auto" w:fill="7AA0CD"/>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b/>
                <w:kern w:val="0"/>
                <w:sz w:val="24"/>
                <w:szCs w:val="24"/>
                <w:lang w:val="en-US" w:eastAsia="zh-CN" w:bidi="ar"/>
              </w:rPr>
              <w:t>需求</w:t>
            </w:r>
          </w:p>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b/>
                <w:kern w:val="0"/>
                <w:sz w:val="24"/>
                <w:szCs w:val="24"/>
                <w:lang w:val="en-US" w:eastAsia="zh-CN" w:bidi="ar"/>
              </w:rPr>
              <w:t>人才数</w:t>
            </w:r>
          </w:p>
        </w:tc>
        <w:tc>
          <w:tcPr>
            <w:tcW w:w="1353" w:type="dxa"/>
            <w:tcBorders>
              <w:top w:val="single" w:color="auto" w:sz="8" w:space="0"/>
              <w:left w:val="single" w:color="auto" w:sz="8" w:space="0"/>
              <w:bottom w:val="single" w:color="auto" w:sz="8" w:space="0"/>
              <w:right w:val="single" w:color="auto" w:sz="8" w:space="0"/>
            </w:tcBorders>
            <w:shd w:val="clear" w:color="auto" w:fill="7AA0CD"/>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b/>
                <w:kern w:val="0"/>
                <w:sz w:val="24"/>
                <w:szCs w:val="24"/>
                <w:lang w:val="en-US" w:eastAsia="zh-CN" w:bidi="ar"/>
              </w:rPr>
              <w:t>需求</w:t>
            </w:r>
          </w:p>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b/>
                <w:kern w:val="0"/>
                <w:sz w:val="24"/>
                <w:szCs w:val="24"/>
                <w:lang w:val="en-US" w:eastAsia="zh-CN" w:bidi="ar"/>
              </w:rPr>
              <w:t>占比</w:t>
            </w:r>
          </w:p>
        </w:tc>
        <w:tc>
          <w:tcPr>
            <w:tcW w:w="1264" w:type="dxa"/>
            <w:tcBorders>
              <w:top w:val="single" w:color="auto" w:sz="8" w:space="0"/>
              <w:left w:val="single" w:color="auto" w:sz="8" w:space="0"/>
              <w:bottom w:val="single" w:color="auto" w:sz="8" w:space="0"/>
              <w:right w:val="single" w:color="auto" w:sz="8" w:space="0"/>
            </w:tcBorders>
            <w:shd w:val="clear" w:color="auto" w:fill="7AA0CD"/>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b/>
                <w:kern w:val="0"/>
                <w:sz w:val="24"/>
                <w:szCs w:val="24"/>
                <w:lang w:val="en-US" w:eastAsia="zh-CN" w:bidi="ar"/>
              </w:rPr>
              <w:t>同比</w:t>
            </w:r>
          </w:p>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b/>
                <w:kern w:val="0"/>
                <w:sz w:val="24"/>
                <w:szCs w:val="24"/>
                <w:lang w:val="en-US" w:eastAsia="zh-CN" w:bidi="ar"/>
              </w:rPr>
              <w:t>增长率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b/>
                <w:kern w:val="0"/>
                <w:sz w:val="24"/>
                <w:szCs w:val="24"/>
                <w:lang w:val="en-US" w:eastAsia="zh-CN" w:bidi="ar"/>
              </w:rPr>
              <w:t>第一产业</w:t>
            </w: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农业</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1303</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1.44%</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59.68%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林业</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194</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0.21%</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-34.90%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畜牧业</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208</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0.23%</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-61.62%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渔业</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23</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0.03%</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9.52%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农、林、牧、渔服务业</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667</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0.74%</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-19.64%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b/>
                <w:kern w:val="0"/>
                <w:sz w:val="24"/>
                <w:szCs w:val="24"/>
                <w:lang w:val="en-US" w:eastAsia="zh-CN" w:bidi="ar"/>
              </w:rPr>
              <w:t>小计</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2395</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2.64%</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-4.47%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b/>
                <w:kern w:val="0"/>
                <w:sz w:val="24"/>
                <w:szCs w:val="24"/>
                <w:lang w:val="en-US" w:eastAsia="zh-CN" w:bidi="ar"/>
              </w:rPr>
              <w:t>第二产业</w:t>
            </w: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采矿业</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1628</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1.79%</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34.32%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制造业</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21412</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23.61%</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7.08%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电力、燃气及水的生产和供应业</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844</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0.93%</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-19.31%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建筑业</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3857</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4.25%</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-34.23%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b/>
                <w:kern w:val="0"/>
                <w:sz w:val="24"/>
                <w:szCs w:val="24"/>
                <w:lang w:val="en-US" w:eastAsia="zh-CN" w:bidi="ar"/>
              </w:rPr>
              <w:t>小计</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27741</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30.59%</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-1.34%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b/>
                <w:kern w:val="0"/>
                <w:sz w:val="24"/>
                <w:szCs w:val="24"/>
                <w:lang w:val="en-US" w:eastAsia="zh-CN" w:bidi="ar"/>
              </w:rPr>
              <w:t>第三产业</w:t>
            </w: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交通运输、仓储和邮政业</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2361</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2.60%</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-39.34%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信息传输、计算机服务和软件业</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8485</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9.36%</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-42.11%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批发和零售业</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2494</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2.75%</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18.09%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住宿和餐饮业</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639</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0.70%</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-50.04%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金融业</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2604</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2.87%</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-0.23%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房地产业</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2749</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3.03%</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-20.06%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租赁和商务服务业</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32846</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36.22%</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-27.65%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科学研究、技术服务和地质勘查业</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516</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0.57%</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-11.49%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水利、环境和公共设施管理业</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435</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0.48%</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-14.71%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居民服务和其他服务业</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2317</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2.55%</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29.22%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教育</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2923</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3.22%</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11.74%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卫生、社会保障和社会福利业</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115</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0.13%</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-20.14%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文化、体育和娱乐业</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1758</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1.94%</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45.29%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公共管理和社会组织</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318</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0.35%</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28.23%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国际组织</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0.00%</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53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278"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b/>
                <w:kern w:val="0"/>
                <w:sz w:val="24"/>
                <w:szCs w:val="24"/>
                <w:lang w:val="en-US" w:eastAsia="zh-CN" w:bidi="ar"/>
              </w:rPr>
              <w:t>小计</w:t>
            </w:r>
          </w:p>
        </w:tc>
        <w:tc>
          <w:tcPr>
            <w:tcW w:w="126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60561</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66.77%</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-24.76%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4812"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b/>
                <w:kern w:val="0"/>
                <w:sz w:val="24"/>
                <w:szCs w:val="24"/>
                <w:lang w:val="en-US" w:eastAsia="zh-CN" w:bidi="ar"/>
              </w:rPr>
              <w:t>合计</w:t>
            </w:r>
          </w:p>
        </w:tc>
        <w:tc>
          <w:tcPr>
            <w:tcW w:w="12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b/>
                <w:kern w:val="0"/>
                <w:sz w:val="24"/>
                <w:szCs w:val="24"/>
                <w:lang w:val="en-US" w:eastAsia="zh-CN" w:bidi="ar"/>
              </w:rPr>
              <w:t>90697</w:t>
            </w:r>
          </w:p>
        </w:tc>
        <w:tc>
          <w:tcPr>
            <w:tcW w:w="1353"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w:t>
            </w:r>
          </w:p>
        </w:tc>
        <w:tc>
          <w:tcPr>
            <w:tcW w:w="1264"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-18.38%</w:t>
            </w:r>
          </w:p>
        </w:tc>
      </w:tr>
    </w:tbl>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 部分行业人才需求特点如下：</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（一）租赁和商务服务业</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2025年第一季度，广西人才网中租赁和商务服务业的人才需求量同比大幅下滑，但仍维持较高水平。本季度需求人才数为32846人，是本季度人才需求量最多的行业类别，与上年同期的45399人相比减少12553人，同比下滑27.65%。</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2847975"/>
            <wp:effectExtent l="0" t="0" r="0" b="9525"/>
            <wp:docPr id="17"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descr="IMG_259"/>
                    <pic:cNvPicPr>
                      <a:picLocks noChangeAspect="1"/>
                    </pic:cNvPicPr>
                  </pic:nvPicPr>
                  <pic:blipFill>
                    <a:blip r:embed="rId7"/>
                    <a:stretch>
                      <a:fillRect/>
                    </a:stretch>
                  </pic:blipFill>
                  <pic:spPr>
                    <a:xfrm>
                      <a:off x="0" y="0"/>
                      <a:ext cx="6191250" cy="2847975"/>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该行业人才需求的减少主要受职业中介服务业的影响，职业中介服务业的需求人才数为8735人，与上年同期相比减少10814人，同比下滑55.32%。</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2733675"/>
            <wp:effectExtent l="0" t="0" r="0" b="9525"/>
            <wp:docPr id="16"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 descr="IMG_260"/>
                    <pic:cNvPicPr>
                      <a:picLocks noChangeAspect="1"/>
                    </pic:cNvPicPr>
                  </pic:nvPicPr>
                  <pic:blipFill>
                    <a:blip r:embed="rId8"/>
                    <a:stretch>
                      <a:fillRect/>
                    </a:stretch>
                  </pic:blipFill>
                  <pic:spPr>
                    <a:xfrm>
                      <a:off x="0" y="0"/>
                      <a:ext cx="6191250" cy="2733675"/>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（二）信息传输、计算机服务和软件业</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2025年第一季度，广西人才网中信息传输、计算机服务和软件业的人才需求量持续低迷，为8485人，与上年同期的14656人相比减少6171人，同比下滑42.11%。</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2809875"/>
            <wp:effectExtent l="0" t="0" r="0" b="9525"/>
            <wp:docPr id="14"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descr="IMG_261"/>
                    <pic:cNvPicPr>
                      <a:picLocks noChangeAspect="1"/>
                    </pic:cNvPicPr>
                  </pic:nvPicPr>
                  <pic:blipFill>
                    <a:blip r:embed="rId9"/>
                    <a:stretch>
                      <a:fillRect/>
                    </a:stretch>
                  </pic:blipFill>
                  <pic:spPr>
                    <a:xfrm>
                      <a:off x="0" y="0"/>
                      <a:ext cx="6191250" cy="2809875"/>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该行业下，电子技术/半导体/集成线路业是导致该行业人才需求大幅下降的主要原因，需求人才数为3546人，与上年同期相比减少4746人，同比降幅为57.24%。</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2867025"/>
            <wp:effectExtent l="0" t="0" r="0" b="9525"/>
            <wp:docPr id="15"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 descr="IMG_262"/>
                    <pic:cNvPicPr>
                      <a:picLocks noChangeAspect="1"/>
                    </pic:cNvPicPr>
                  </pic:nvPicPr>
                  <pic:blipFill>
                    <a:blip r:embed="rId10"/>
                    <a:stretch>
                      <a:fillRect/>
                    </a:stretch>
                  </pic:blipFill>
                  <pic:spPr>
                    <a:xfrm>
                      <a:off x="0" y="0"/>
                      <a:ext cx="6191250" cy="2867025"/>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（三）建筑业</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2025年第一季度，广西人才网中建筑业的人才需求量持续下跌，需求人才数为3857人，比上年同期的5864人减少2007人，同比下滑34.23%，环比下滑1.33%。其中，建筑装饰（装修、装潢、清理等）及其他建筑业的人才需求量减少较多，需求人才数与上年同期相比合计减少1083人，同比下滑50.89%，环比下滑28.13%。</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2790825"/>
            <wp:effectExtent l="0" t="0" r="0" b="9525"/>
            <wp:docPr id="13"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descr="IMG_263"/>
                    <pic:cNvPicPr>
                      <a:picLocks noChangeAspect="1"/>
                    </pic:cNvPicPr>
                  </pic:nvPicPr>
                  <pic:blipFill>
                    <a:blip r:embed="rId11"/>
                    <a:stretch>
                      <a:fillRect/>
                    </a:stretch>
                  </pic:blipFill>
                  <pic:spPr>
                    <a:xfrm>
                      <a:off x="0" y="0"/>
                      <a:ext cx="6191250" cy="2790825"/>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（四）房地产业</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2025年第一季度，广西人才网中房地产业的人才需求量较低迷，需求人才数为2749人，与上年同期的3439人相比减少690人，同比下滑20.06%。其中，房地产开发经营行业的人才需求减少较明显，需求人才数为896人，与上年同期相比减少559人，同比下滑38.42%。</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2752725"/>
            <wp:effectExtent l="0" t="0" r="0" b="9525"/>
            <wp:docPr id="21"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9" descr="IMG_264"/>
                    <pic:cNvPicPr>
                      <a:picLocks noChangeAspect="1"/>
                    </pic:cNvPicPr>
                  </pic:nvPicPr>
                  <pic:blipFill>
                    <a:blip r:embed="rId12"/>
                    <a:stretch>
                      <a:fillRect/>
                    </a:stretch>
                  </pic:blipFill>
                  <pic:spPr>
                    <a:xfrm>
                      <a:off x="0" y="0"/>
                      <a:ext cx="6191250" cy="2752725"/>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（五）交通运输、仓储和邮政业</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2025年第一季度，广西人才网中交通运输、仓储和邮政业的人才需求量虽同比大幅下滑，但环比仍有增长。需求人才数为2361人，虽比上年同期的3892人下滑39.34%，但与上季度相比仍增长10.64%。其中，城市公共交通业的人才需求量环比增长较明显，需求人才数为1288人，环比增长213.38%。</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2"/>
          <w:szCs w:val="22"/>
          <w:shd w:val="clear" w:fill="FFFFFF"/>
          <w:lang w:val="en-US" w:eastAsia="zh-CN" w:bidi="ar"/>
        </w:rPr>
        <w:drawing>
          <wp:inline distT="0" distB="0" distL="114300" distR="114300">
            <wp:extent cx="6191250" cy="2867025"/>
            <wp:effectExtent l="0" t="0" r="0" b="9525"/>
            <wp:docPr id="22"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0" descr="IMG_265"/>
                    <pic:cNvPicPr>
                      <a:picLocks noChangeAspect="1"/>
                    </pic:cNvPicPr>
                  </pic:nvPicPr>
                  <pic:blipFill>
                    <a:blip r:embed="rId13"/>
                    <a:stretch>
                      <a:fillRect/>
                    </a:stretch>
                  </pic:blipFill>
                  <pic:spPr>
                    <a:xfrm>
                      <a:off x="0" y="0"/>
                      <a:ext cx="6191250" cy="2867025"/>
                    </a:xfrm>
                    <a:prstGeom prst="rect">
                      <a:avLst/>
                    </a:prstGeom>
                    <a:noFill/>
                    <a:ln w="9525">
                      <a:noFill/>
                    </a:ln>
                  </pic:spPr>
                </pic:pic>
              </a:graphicData>
            </a:graphic>
          </wp:inline>
        </w:drawing>
      </w:r>
      <w:r>
        <w:rPr>
          <w:rFonts w:hint="default" w:ascii="Helvetica" w:hAnsi="Helvetica" w:eastAsia="Helvetica" w:cs="Helvetica"/>
          <w:b/>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（六）制造业</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2025年第一季度，广西人才网中制造业的人才需求量实现同比增长，需求人才数为21412人，比上年同期的19996人增加1416人，同比增长7.08%。从具体行业看，工艺品及其他制造、机械制造业的人才需求量增长明显，需求人才数分别为4243人和6514人，与上年同期相比分别增加1948人和1016人，涨幅分别为84.88%和18.48%。</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2781300"/>
            <wp:effectExtent l="0" t="0" r="0" b="0"/>
            <wp:docPr id="23"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1" descr="IMG_266"/>
                    <pic:cNvPicPr>
                      <a:picLocks noChangeAspect="1"/>
                    </pic:cNvPicPr>
                  </pic:nvPicPr>
                  <pic:blipFill>
                    <a:blip r:embed="rId14"/>
                    <a:stretch>
                      <a:fillRect/>
                    </a:stretch>
                  </pic:blipFill>
                  <pic:spPr>
                    <a:xfrm>
                      <a:off x="0" y="0"/>
                      <a:ext cx="6191250" cy="2781300"/>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Style w:val="5"/>
          <w:rFonts w:hint="default" w:ascii="Helvetica" w:hAnsi="Helvetica" w:eastAsia="Helvetica" w:cs="Helvetica"/>
          <w:i w:val="0"/>
          <w:caps w:val="0"/>
          <w:color w:val="5E5E5E"/>
          <w:spacing w:val="0"/>
          <w:kern w:val="0"/>
          <w:sz w:val="24"/>
          <w:szCs w:val="24"/>
          <w:shd w:val="clear" w:fill="FFFFFF"/>
          <w:lang w:val="en-US" w:eastAsia="zh-CN" w:bidi="ar"/>
        </w:rPr>
        <w:t>三、职位供需分布特点</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（一）超七成职位类别的人才需求出现同比下滑，销售类职位逆势增长</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2025年第一季度，在广西人才网主要职位类别中，技工类职位的人才需求同比减少量排名第一，比上年同期减少10727人，同比下滑43.67%；其次是客服/热线类职位，人才需求量比上年同期减少2000人，同比下滑46.94%；生产制造/工厂管理类职位的人才需求减少量排名第三，人才需求量比上年同期减少1677人，同比下滑6.33%。</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另外，本季度有13个职位类别的人才需求逆势增长，销售类的人才需求同比增长量最多，比上年同期增加2035人，同比增长28.00%。</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需求人才数前十名见下图： </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2"/>
          <w:szCs w:val="22"/>
          <w:shd w:val="clear" w:fill="FFFFFF"/>
          <w:lang w:val="en-US" w:eastAsia="zh-CN" w:bidi="ar"/>
        </w:rPr>
        <w:drawing>
          <wp:inline distT="0" distB="0" distL="114300" distR="114300">
            <wp:extent cx="6191250" cy="3790950"/>
            <wp:effectExtent l="0" t="0" r="0" b="0"/>
            <wp:docPr id="24"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2" descr="IMG_267"/>
                    <pic:cNvPicPr>
                      <a:picLocks noChangeAspect="1"/>
                    </pic:cNvPicPr>
                  </pic:nvPicPr>
                  <pic:blipFill>
                    <a:blip r:embed="rId15"/>
                    <a:stretch>
                      <a:fillRect/>
                    </a:stretch>
                  </pic:blipFill>
                  <pic:spPr>
                    <a:xfrm>
                      <a:off x="0" y="0"/>
                      <a:ext cx="6191250" cy="3790950"/>
                    </a:xfrm>
                    <a:prstGeom prst="rect">
                      <a:avLst/>
                    </a:prstGeom>
                    <a:noFill/>
                    <a:ln w="9525">
                      <a:noFill/>
                    </a:ln>
                  </pic:spPr>
                </pic:pic>
              </a:graphicData>
            </a:graphic>
          </wp:inline>
        </w:drawing>
      </w:r>
      <w:r>
        <w:rPr>
          <w:rFonts w:hint="default" w:ascii="Helvetica" w:hAnsi="Helvetica" w:eastAsia="Helvetica" w:cs="Helvetica"/>
          <w:b/>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1.技工类职位人才需求同比下降明显，但仍处较高水平</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2025年第一季度，广西人才网中技工类职位的需求人才数为13835人，比上年同期的24562人减少10727人，同比下滑43.67%。其中，组装工/包装工职位人才需求的减少是导致技工类职位需求量大幅下滑的主要原因，其需求人才数为6070人，比上年同期减少9896人，降幅为61.98%。</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2781300"/>
            <wp:effectExtent l="0" t="0" r="0" b="0"/>
            <wp:docPr id="25"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3" descr="IMG_268"/>
                    <pic:cNvPicPr>
                      <a:picLocks noChangeAspect="1"/>
                    </pic:cNvPicPr>
                  </pic:nvPicPr>
                  <pic:blipFill>
                    <a:blip r:embed="rId16"/>
                    <a:stretch>
                      <a:fillRect/>
                    </a:stretch>
                  </pic:blipFill>
                  <pic:spPr>
                    <a:xfrm>
                      <a:off x="0" y="0"/>
                      <a:ext cx="6191250" cy="2781300"/>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both"/>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2.客服/热线类职位人才需求下滑明显</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2025年第一季度，广西人才网中客服/热线类职位的需求人才数为2261人，比上年同期的4261人减少2000人，同比下滑46.94%。其中，客服专员/助理（非技术）、客户咨询/服务/热线/呼叫中心服务人员、网络/在线客服职位的人才需求减少量排名前三，与上年同期相比合计减少1449人，同比下滑44.28%。</w:t>
      </w:r>
    </w:p>
    <w:p>
      <w:pPr>
        <w:keepNext w:val="0"/>
        <w:keepLines w:val="0"/>
        <w:widowControl/>
        <w:suppressLineNumbers w:val="0"/>
        <w:shd w:val="clear" w:fill="FFFFFF"/>
        <w:spacing w:before="0" w:beforeAutospacing="0" w:after="0" w:afterAutospacing="0"/>
        <w:ind w:left="0" w:right="0" w:firstLine="50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 </w:t>
      </w: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2809875"/>
            <wp:effectExtent l="0" t="0" r="0" b="9525"/>
            <wp:docPr id="26"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4" descr="IMG_269"/>
                    <pic:cNvPicPr>
                      <a:picLocks noChangeAspect="1"/>
                    </pic:cNvPicPr>
                  </pic:nvPicPr>
                  <pic:blipFill>
                    <a:blip r:embed="rId17"/>
                    <a:stretch>
                      <a:fillRect/>
                    </a:stretch>
                  </pic:blipFill>
                  <pic:spPr>
                    <a:xfrm>
                      <a:off x="0" y="0"/>
                      <a:ext cx="6191250" cy="280987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3.生产制造/工厂管理类职位人才需求维持高位</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2025年第一季度，广西人才网中生产制造/工厂管理类职位的人才需求量依旧维持高位。需求人才数为24828人，比上年同期的26505人减少1677人，同比下滑6.33%。其中，工人/操作员、物料管理（PMC）/生产设备管理职位的人才需求量减少较多，合计需求人才数为22350人，与上年同期相比减少943人，同比下滑4.05%。</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2743200"/>
            <wp:effectExtent l="0" t="0" r="0" b="0"/>
            <wp:docPr id="27"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5" descr="IMG_270"/>
                    <pic:cNvPicPr>
                      <a:picLocks noChangeAspect="1"/>
                    </pic:cNvPicPr>
                  </pic:nvPicPr>
                  <pic:blipFill>
                    <a:blip r:embed="rId18"/>
                    <a:stretch>
                      <a:fillRect/>
                    </a:stretch>
                  </pic:blipFill>
                  <pic:spPr>
                    <a:xfrm>
                      <a:off x="0" y="0"/>
                      <a:ext cx="6191250" cy="2743200"/>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4.传统管理类职位人才需求同比下滑</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2025年第一季度，广西人才网中传统管理类职位</w:t>
      </w:r>
      <w:r>
        <w:rPr>
          <w:rFonts w:hint="default" w:ascii="Helvetica" w:hAnsi="Helvetica" w:eastAsia="Helvetica" w:cs="Helvetica"/>
          <w:b/>
          <w:i w:val="0"/>
          <w:caps w:val="0"/>
          <w:color w:val="5E5E5E"/>
          <w:spacing w:val="0"/>
          <w:kern w:val="0"/>
          <w:sz w:val="24"/>
          <w:szCs w:val="24"/>
          <w:shd w:val="clear" w:fill="FFFFFF"/>
          <w:lang w:val="en-US" w:eastAsia="zh-CN" w:bidi="ar"/>
        </w:rPr>
        <w:t>（包含行政/文职/后勤类、人力资源/人事类、财务/税务/审计/统计类职位，下同）</w:t>
      </w:r>
      <w:r>
        <w:rPr>
          <w:rFonts w:hint="default" w:ascii="Helvetica" w:hAnsi="Helvetica" w:eastAsia="Helvetica" w:cs="Helvetica"/>
          <w:i w:val="0"/>
          <w:caps w:val="0"/>
          <w:color w:val="5E5E5E"/>
          <w:spacing w:val="0"/>
          <w:kern w:val="0"/>
          <w:sz w:val="24"/>
          <w:szCs w:val="24"/>
          <w:shd w:val="clear" w:fill="FFFFFF"/>
          <w:lang w:val="en-US" w:eastAsia="zh-CN" w:bidi="ar"/>
        </w:rPr>
        <w:t>的需求人才数为6102人，比上年同期的6556人减少454人，同比下滑6.92%。其中，人力资源/人事类、行政/文职/后勤类、财务/税务/审计/统计类职位的需求人才数分别为1690人、2421人、1991人，比上年同期分别减少267人、100人和87人，同比下滑13.64%、3.97%和4.19%。</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2724150"/>
            <wp:effectExtent l="0" t="0" r="0" b="0"/>
            <wp:docPr id="28"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6" descr="IMG_271"/>
                    <pic:cNvPicPr>
                      <a:picLocks noChangeAspect="1"/>
                    </pic:cNvPicPr>
                  </pic:nvPicPr>
                  <pic:blipFill>
                    <a:blip r:embed="rId19"/>
                    <a:stretch>
                      <a:fillRect/>
                    </a:stretch>
                  </pic:blipFill>
                  <pic:spPr>
                    <a:xfrm>
                      <a:off x="0" y="0"/>
                      <a:ext cx="6191250" cy="2724150"/>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5.IT/技术类职位人才需求较低迷</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2025年第一季度，广西人才网中IT/技术类职位</w:t>
      </w:r>
      <w:r>
        <w:rPr>
          <w:rFonts w:hint="default" w:ascii="Helvetica" w:hAnsi="Helvetica" w:eastAsia="Helvetica" w:cs="Helvetica"/>
          <w:b/>
          <w:i w:val="0"/>
          <w:caps w:val="0"/>
          <w:color w:val="5E5E5E"/>
          <w:spacing w:val="0"/>
          <w:kern w:val="0"/>
          <w:sz w:val="24"/>
          <w:szCs w:val="24"/>
          <w:shd w:val="clear" w:fill="FFFFFF"/>
          <w:lang w:val="en-US" w:eastAsia="zh-CN" w:bidi="ar"/>
        </w:rPr>
        <w:t>（包含IT技术/项目管理类、前后端开发类、人工智能/算法类等九类职位，详见附表1，下同）</w:t>
      </w:r>
      <w:r>
        <w:rPr>
          <w:rFonts w:hint="default" w:ascii="Helvetica" w:hAnsi="Helvetica" w:eastAsia="Helvetica" w:cs="Helvetica"/>
          <w:i w:val="0"/>
          <w:caps w:val="0"/>
          <w:color w:val="5E5E5E"/>
          <w:spacing w:val="0"/>
          <w:kern w:val="0"/>
          <w:sz w:val="24"/>
          <w:szCs w:val="24"/>
          <w:shd w:val="clear" w:fill="FFFFFF"/>
          <w:lang w:val="en-US" w:eastAsia="zh-CN" w:bidi="ar"/>
        </w:rPr>
        <w:t>的需求人才数为1264人，与上年同期的1283人相比减少19人，同比下滑1.48%。其中，售前/售后/技术支持类职位的人才需求减少较多，需求人才数比上年同期减少118人，同比下滑45.91%。此外，数据/分析类职位则实现了增长，需求人才数同比增加300人，同比增长243.90%。</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2762250"/>
            <wp:effectExtent l="0" t="0" r="0" b="0"/>
            <wp:docPr id="29"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7" descr="IMG_272"/>
                    <pic:cNvPicPr>
                      <a:picLocks noChangeAspect="1"/>
                    </pic:cNvPicPr>
                  </pic:nvPicPr>
                  <pic:blipFill>
                    <a:blip r:embed="rId20"/>
                    <a:stretch>
                      <a:fillRect/>
                    </a:stretch>
                  </pic:blipFill>
                  <pic:spPr>
                    <a:xfrm>
                      <a:off x="0" y="0"/>
                      <a:ext cx="6191250" cy="2762250"/>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both"/>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6.销售类职位人才需求同比大幅增长</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2025年第一季度，广西人才网中销售类职位的需求人才数为9303人，与上年同期的7268人相比增加2035人，同比增长28.00%。在该类职位中，销售代表/顾问、推销员/业务员、电话销售员职位的人才需求同比增长量排名前三，合计需求人才数为5886人，较上年同期增加2512人，同比增长74.45%。</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2743200"/>
            <wp:effectExtent l="0" t="0" r="0" b="0"/>
            <wp:docPr id="1"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8" descr="IMG_273"/>
                    <pic:cNvPicPr>
                      <a:picLocks noChangeAspect="1"/>
                    </pic:cNvPicPr>
                  </pic:nvPicPr>
                  <pic:blipFill>
                    <a:blip r:embed="rId21"/>
                    <a:stretch>
                      <a:fillRect/>
                    </a:stretch>
                  </pic:blipFill>
                  <pic:spPr>
                    <a:xfrm>
                      <a:off x="0" y="0"/>
                      <a:ext cx="6191250" cy="2743200"/>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482"/>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（二）近六成职位类别的人才供应量出现下滑</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2025年第一季度，在广西人才网主要职位类别中，有将近六成职位类别的人才供应量出现不同程度的下滑。其中，人才供应量同比减少最多的职位类别是建筑/工程类，求职人才数与上年同期相比减少9332人，同比下滑15.53%。</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求职人才数前十名见下图：</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3743325"/>
            <wp:effectExtent l="0" t="0" r="0" b="9525"/>
            <wp:docPr id="2"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9" descr="IMG_274"/>
                    <pic:cNvPicPr>
                      <a:picLocks noChangeAspect="1"/>
                    </pic:cNvPicPr>
                  </pic:nvPicPr>
                  <pic:blipFill>
                    <a:blip r:embed="rId22"/>
                    <a:stretch>
                      <a:fillRect/>
                    </a:stretch>
                  </pic:blipFill>
                  <pic:spPr>
                    <a:xfrm>
                      <a:off x="0" y="0"/>
                      <a:ext cx="6191250" cy="3743325"/>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1.建筑/工程类职位人才供应量位居榜首</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2025年第一季度，广西人才网中建筑/工程类职位的人才供应量虽同比出现较明显的下滑态势，但依旧位居榜首，求职人才数为50749人，与上年同期的60081人相比减少9332人，同比下滑15.53%。</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2762250"/>
            <wp:effectExtent l="0" t="0" r="0" b="0"/>
            <wp:docPr id="3"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0" descr="IMG_275"/>
                    <pic:cNvPicPr>
                      <a:picLocks noChangeAspect="1"/>
                    </pic:cNvPicPr>
                  </pic:nvPicPr>
                  <pic:blipFill>
                    <a:blip r:embed="rId23"/>
                    <a:stretch>
                      <a:fillRect/>
                    </a:stretch>
                  </pic:blipFill>
                  <pic:spPr>
                    <a:xfrm>
                      <a:off x="0" y="0"/>
                      <a:ext cx="6191250" cy="2762250"/>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2.文教/科研类人才供应量维持较高水平</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2025年第一季度，广西人才网中文教/科研类职位的人才供应量依旧维持2万人左右的较高水平，为20759人，与上年同期的23010人相比减少2251人，同比下滑9.78%。</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2"/>
          <w:szCs w:val="22"/>
          <w:shd w:val="clear" w:fill="FFFFFF"/>
          <w:lang w:val="en-US" w:eastAsia="zh-CN" w:bidi="ar"/>
        </w:rPr>
        <w:drawing>
          <wp:inline distT="0" distB="0" distL="114300" distR="114300">
            <wp:extent cx="6191250" cy="2752725"/>
            <wp:effectExtent l="0" t="0" r="0" b="9525"/>
            <wp:docPr id="4" name="图片 21"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1" descr="IMG_276"/>
                    <pic:cNvPicPr>
                      <a:picLocks noChangeAspect="1"/>
                    </pic:cNvPicPr>
                  </pic:nvPicPr>
                  <pic:blipFill>
                    <a:blip r:embed="rId24"/>
                    <a:stretch>
                      <a:fillRect/>
                    </a:stretch>
                  </pic:blipFill>
                  <pic:spPr>
                    <a:xfrm>
                      <a:off x="0" y="0"/>
                      <a:ext cx="6191250" cy="2752725"/>
                    </a:xfrm>
                    <a:prstGeom prst="rect">
                      <a:avLst/>
                    </a:prstGeom>
                    <a:noFill/>
                    <a:ln w="9525">
                      <a:noFill/>
                    </a:ln>
                  </pic:spPr>
                </pic:pic>
              </a:graphicData>
            </a:graphic>
          </wp:inline>
        </w:drawing>
      </w:r>
      <w:r>
        <w:rPr>
          <w:rFonts w:hint="default" w:ascii="Helvetica" w:hAnsi="Helvetica" w:eastAsia="Helvetica" w:cs="Helvetica"/>
          <w:b/>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3.传统管理类职位人才供应量同比小幅下滑</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2025年第一季度，广西人才网中传统管理类职位</w:t>
      </w:r>
      <w:r>
        <w:rPr>
          <w:rFonts w:hint="default" w:ascii="Helvetica" w:hAnsi="Helvetica" w:eastAsia="Helvetica" w:cs="Helvetica"/>
          <w:b/>
          <w:i w:val="0"/>
          <w:caps w:val="0"/>
          <w:color w:val="5E5E5E"/>
          <w:spacing w:val="0"/>
          <w:kern w:val="0"/>
          <w:sz w:val="24"/>
          <w:szCs w:val="24"/>
          <w:shd w:val="clear" w:fill="FFFFFF"/>
          <w:lang w:val="en-US" w:eastAsia="zh-CN" w:bidi="ar"/>
        </w:rPr>
        <w:t>（包含行政/文职/后勤类、人力资源/人事类、财务/税务/审计/统计类职位，下同）</w:t>
      </w:r>
      <w:r>
        <w:rPr>
          <w:rFonts w:hint="default" w:ascii="Helvetica" w:hAnsi="Helvetica" w:eastAsia="Helvetica" w:cs="Helvetica"/>
          <w:i w:val="0"/>
          <w:caps w:val="0"/>
          <w:color w:val="5E5E5E"/>
          <w:spacing w:val="0"/>
          <w:kern w:val="0"/>
          <w:sz w:val="24"/>
          <w:szCs w:val="24"/>
          <w:shd w:val="clear" w:fill="FFFFFF"/>
          <w:lang w:val="en-US" w:eastAsia="zh-CN" w:bidi="ar"/>
        </w:rPr>
        <w:t>的求职人才数为100121人，比上年同期的104128人减少4007人，同比下滑3.85%。其中，财务/税务/审计/统计类、人力资源/人事类职位的人才供应量出现同比下滑，求职人才数分别为36742人和13960人，与上年同期相比分别减少3839人和715人，同比降幅分别为9.46%和4.87%；而行政/文职/后勤类职位的人才供应量同比实现增长，求职人才数为49419人，比上年同期增加547人，同比增长1.12%。</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2714625"/>
            <wp:effectExtent l="0" t="0" r="0" b="9525"/>
            <wp:docPr id="5" name="图片 22"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2" descr="IMG_277"/>
                    <pic:cNvPicPr>
                      <a:picLocks noChangeAspect="1"/>
                    </pic:cNvPicPr>
                  </pic:nvPicPr>
                  <pic:blipFill>
                    <a:blip r:embed="rId25"/>
                    <a:stretch>
                      <a:fillRect/>
                    </a:stretch>
                  </pic:blipFill>
                  <pic:spPr>
                    <a:xfrm>
                      <a:off x="0" y="0"/>
                      <a:ext cx="6191250" cy="2714625"/>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4.生产制造/工厂管理类职位人才供应量同比增长明显</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2025年第一季度，广西人才网中生产制造/工厂管理类职位的人才供应量达到15811人，与上年同期的14242人相比，增加1569人，同比增长11.02%。</w:t>
      </w:r>
    </w:p>
    <w:p>
      <w:pPr>
        <w:keepNext w:val="0"/>
        <w:keepLines w:val="0"/>
        <w:widowControl/>
        <w:suppressLineNumbers w:val="0"/>
        <w:shd w:val="clear" w:fill="FFFFFF"/>
        <w:spacing w:before="0" w:beforeAutospacing="0" w:after="0" w:afterAutospacing="0"/>
        <w:ind w:left="0" w:right="0" w:firstLine="50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2733675"/>
            <wp:effectExtent l="0" t="0" r="0" b="9525"/>
            <wp:docPr id="6" name="图片 23"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3" descr="IMG_278"/>
                    <pic:cNvPicPr>
                      <a:picLocks noChangeAspect="1"/>
                    </pic:cNvPicPr>
                  </pic:nvPicPr>
                  <pic:blipFill>
                    <a:blip r:embed="rId26"/>
                    <a:stretch>
                      <a:fillRect/>
                    </a:stretch>
                  </pic:blipFill>
                  <pic:spPr>
                    <a:xfrm>
                      <a:off x="0" y="0"/>
                      <a:ext cx="6191250" cy="273367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630" w:right="0" w:hanging="21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5.技工类职位人才供应量实现同比增长</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2025年第一季度，广西人才网中技工类职位的求职人才数为9547人，比上年同期的8955人增加592人，同比增长6.61%。</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2790825"/>
            <wp:effectExtent l="0" t="0" r="0" b="9525"/>
            <wp:docPr id="7" name="图片 24"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4" descr="IMG_279"/>
                    <pic:cNvPicPr>
                      <a:picLocks noChangeAspect="1"/>
                    </pic:cNvPicPr>
                  </pic:nvPicPr>
                  <pic:blipFill>
                    <a:blip r:embed="rId27"/>
                    <a:stretch>
                      <a:fillRect/>
                    </a:stretch>
                  </pic:blipFill>
                  <pic:spPr>
                    <a:xfrm>
                      <a:off x="0" y="0"/>
                      <a:ext cx="6191250" cy="2790825"/>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6.IT/技术类职位人才供应量同比下滑</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2025年第一季度，广西人才网中IT/技术类职位</w:t>
      </w:r>
      <w:r>
        <w:rPr>
          <w:rFonts w:hint="default" w:ascii="Helvetica" w:hAnsi="Helvetica" w:eastAsia="Helvetica" w:cs="Helvetica"/>
          <w:b/>
          <w:i w:val="0"/>
          <w:caps w:val="0"/>
          <w:color w:val="5E5E5E"/>
          <w:spacing w:val="0"/>
          <w:kern w:val="0"/>
          <w:sz w:val="24"/>
          <w:szCs w:val="24"/>
          <w:shd w:val="clear" w:fill="FFFFFF"/>
          <w:lang w:val="en-US" w:eastAsia="zh-CN" w:bidi="ar"/>
        </w:rPr>
        <w:t>（包含IT技术/项目管理类、前后端开发类、人工智能/算法类等九类职位，详见附表1，下同）</w:t>
      </w:r>
      <w:r>
        <w:rPr>
          <w:rFonts w:hint="default" w:ascii="Helvetica" w:hAnsi="Helvetica" w:eastAsia="Helvetica" w:cs="Helvetica"/>
          <w:i w:val="0"/>
          <w:caps w:val="0"/>
          <w:color w:val="5E5E5E"/>
          <w:spacing w:val="0"/>
          <w:kern w:val="0"/>
          <w:sz w:val="24"/>
          <w:szCs w:val="24"/>
          <w:shd w:val="clear" w:fill="FFFFFF"/>
          <w:lang w:val="en-US" w:eastAsia="zh-CN" w:bidi="ar"/>
        </w:rPr>
        <w:t>的求职人才数为18788人，与上年同期的19245人相比减少457人，同比下滑2.37%。其中，后端开发类、前端开发类、售前/售后/技术支持类职位的求职人才数减少较多，分别比上年同期减少366人、269人和232人，降幅分别为8.86%、15.45%和7.68%。</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2867025"/>
            <wp:effectExtent l="0" t="0" r="0" b="9525"/>
            <wp:docPr id="8" name="图片 25"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5" descr="IMG_280"/>
                    <pic:cNvPicPr>
                      <a:picLocks noChangeAspect="1"/>
                    </pic:cNvPicPr>
                  </pic:nvPicPr>
                  <pic:blipFill>
                    <a:blip r:embed="rId28"/>
                    <a:stretch>
                      <a:fillRect/>
                    </a:stretch>
                  </pic:blipFill>
                  <pic:spPr>
                    <a:xfrm>
                      <a:off x="0" y="0"/>
                      <a:ext cx="6191250" cy="2867025"/>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（三）总体就业竞争压力依旧存在，职位类别供需不均衡</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2025年第一季度广西人才网总人才供求比为4.72，比上年同期增加0.71，总体就业竞争压力依旧存在。在各种类别职位中，人才供需不均衡，结构性矛盾仍较明显。</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1.职位人才竞争情况</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2025年第一季度，广西人才网中人才供求比排名前十的职位类别需求人才数合计为6850人，占比为7.55%，而求职人才数达到140252人，占比为32.76%，合计人才供求比为20.47。化工类、出版/印刷类、生物/医药/医疗器械类等职位的人才供求比排名前三，分别为38.52、28.83和28.06。</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职位大类人才供求比前十位见下图：</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2990850"/>
            <wp:effectExtent l="0" t="0" r="0" b="0"/>
            <wp:docPr id="9" name="图片 26"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6" descr="IMG_281"/>
                    <pic:cNvPicPr>
                      <a:picLocks noChangeAspect="1"/>
                    </pic:cNvPicPr>
                  </pic:nvPicPr>
                  <pic:blipFill>
                    <a:blip r:embed="rId29"/>
                    <a:stretch>
                      <a:fillRect/>
                    </a:stretch>
                  </pic:blipFill>
                  <pic:spPr>
                    <a:xfrm>
                      <a:off x="0" y="0"/>
                      <a:ext cx="6191250" cy="2990850"/>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从具体职位看，在人才需求量具有一定规模的职位人才竞争激烈程度的前二十名具体职位中，排名前三的职位均超过15个人竞争1个岗位。</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具体职位人才供求比前二十位见下图：</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3124200"/>
            <wp:effectExtent l="0" t="0" r="0" b="0"/>
            <wp:docPr id="10" name="图片 27"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7" descr="IMG_282"/>
                    <pic:cNvPicPr>
                      <a:picLocks noChangeAspect="1"/>
                    </pic:cNvPicPr>
                  </pic:nvPicPr>
                  <pic:blipFill>
                    <a:blip r:embed="rId30"/>
                    <a:stretch>
                      <a:fillRect/>
                    </a:stretch>
                  </pic:blipFill>
                  <pic:spPr>
                    <a:xfrm>
                      <a:off x="0" y="0"/>
                      <a:ext cx="6191250" cy="3124200"/>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2.职位人才紧缺情况</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从主要职位大类看，2025年第一季度，广西人才网中的技工类、生产制造/工厂管理类职位出现人才紧缺情况，人才供求比小于1，分别为0.69和0.64。</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职位大类人才供求比后十位见下图：</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3086100"/>
            <wp:effectExtent l="0" t="0" r="0" b="0"/>
            <wp:docPr id="11" name="图片 28"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8" descr="IMG_283"/>
                    <pic:cNvPicPr>
                      <a:picLocks noChangeAspect="1"/>
                    </pic:cNvPicPr>
                  </pic:nvPicPr>
                  <pic:blipFill>
                    <a:blip r:embed="rId31"/>
                    <a:stretch>
                      <a:fillRect/>
                    </a:stretch>
                  </pic:blipFill>
                  <pic:spPr>
                    <a:xfrm>
                      <a:off x="0" y="0"/>
                      <a:ext cx="6191250" cy="3086100"/>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从用人单位最急需人才的前二十名具体职位排名可看到，排名前三的均为生产制造、技工类职位，其中工人/操作员的人才缺口较大，达到16479人，组装工/包装工、普工/杂工职位的人才缺口分别为5840人和3784人。</w:t>
      </w:r>
    </w:p>
    <w:p>
      <w:pPr>
        <w:keepNext w:val="0"/>
        <w:keepLines w:val="0"/>
        <w:widowControl/>
        <w:suppressLineNumbers w:val="0"/>
        <w:shd w:val="clear" w:fill="FFFFFF"/>
        <w:spacing w:before="0" w:beforeAutospacing="0" w:after="0" w:afterAutospacing="0"/>
        <w:ind w:left="0" w:right="0" w:firstLine="0"/>
        <w:jc w:val="center"/>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2"/>
          <w:szCs w:val="22"/>
          <w:shd w:val="clear" w:fill="FFFFFF"/>
          <w:lang w:val="en-US" w:eastAsia="zh-CN" w:bidi="ar"/>
        </w:rPr>
        <w:drawing>
          <wp:inline distT="0" distB="0" distL="114300" distR="114300">
            <wp:extent cx="6191250" cy="5486400"/>
            <wp:effectExtent l="0" t="0" r="0" b="0"/>
            <wp:docPr id="12" name="图片 29" descr="IMG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9" descr="IMG_284"/>
                    <pic:cNvPicPr>
                      <a:picLocks noChangeAspect="1"/>
                    </pic:cNvPicPr>
                  </pic:nvPicPr>
                  <pic:blipFill>
                    <a:blip r:embed="rId32"/>
                    <a:stretch>
                      <a:fillRect/>
                    </a:stretch>
                  </pic:blipFill>
                  <pic:spPr>
                    <a:xfrm>
                      <a:off x="0" y="0"/>
                      <a:ext cx="6191250" cy="5486400"/>
                    </a:xfrm>
                    <a:prstGeom prst="rect">
                      <a:avLst/>
                    </a:prstGeom>
                    <a:noFill/>
                    <a:ln w="9525">
                      <a:noFill/>
                    </a:ln>
                  </pic:spPr>
                </pic:pic>
              </a:graphicData>
            </a:graphic>
          </wp:inline>
        </w:drawing>
      </w:r>
      <w:r>
        <w:rPr>
          <w:rFonts w:hint="default" w:ascii="Helvetica" w:hAnsi="Helvetica" w:eastAsia="Helvetica" w:cs="Helvetica"/>
          <w:i w:val="0"/>
          <w:caps w:val="0"/>
          <w:color w:val="5E5E5E"/>
          <w:spacing w:val="0"/>
          <w:kern w:val="0"/>
          <w:sz w:val="22"/>
          <w:szCs w:val="22"/>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0"/>
        <w:jc w:val="left"/>
        <w:rPr>
          <w:rFonts w:hint="default" w:ascii="Helvetica" w:hAnsi="Helvetica" w:eastAsia="Helvetica" w:cs="Helvetica"/>
          <w:i w:val="0"/>
          <w:caps w:val="0"/>
          <w:color w:val="5E5E5E"/>
          <w:spacing w:val="0"/>
          <w:sz w:val="22"/>
          <w:szCs w:val="22"/>
        </w:rPr>
      </w:pPr>
    </w:p>
    <w:p>
      <w:pPr>
        <w:keepNext w:val="0"/>
        <w:keepLines w:val="0"/>
        <w:widowControl/>
        <w:suppressLineNumbers w:val="0"/>
        <w:shd w:val="clear" w:fill="FFFFFF"/>
        <w:spacing w:before="0" w:beforeAutospacing="0" w:after="0" w:afterAutospacing="0"/>
        <w:ind w:left="0" w:right="0" w:firstLine="0"/>
        <w:jc w:val="left"/>
        <w:rPr>
          <w:rFonts w:hint="default" w:ascii="Helvetica" w:hAnsi="Helvetica" w:eastAsia="Helvetica" w:cs="Helvetica"/>
          <w:i w:val="0"/>
          <w:caps w:val="0"/>
          <w:color w:val="5E5E5E"/>
          <w:spacing w:val="0"/>
          <w:sz w:val="22"/>
          <w:szCs w:val="22"/>
        </w:rPr>
      </w:pPr>
    </w:p>
    <w:p>
      <w:pPr>
        <w:keepNext w:val="0"/>
        <w:keepLines w:val="0"/>
        <w:widowControl/>
        <w:suppressLineNumbers w:val="0"/>
        <w:shd w:val="clear" w:fill="FFFFFF"/>
        <w:spacing w:before="0" w:beforeAutospacing="0" w:after="0" w:afterAutospacing="0"/>
        <w:ind w:left="0" w:right="0" w:firstLine="0"/>
        <w:jc w:val="right"/>
        <w:rPr>
          <w:rFonts w:hint="default" w:ascii="Helvetica" w:hAnsi="Helvetica" w:eastAsia="Helvetica" w:cs="Helvetica"/>
          <w:i w:val="0"/>
          <w:caps w:val="0"/>
          <w:color w:val="5E5E5E"/>
          <w:spacing w:val="0"/>
          <w:sz w:val="22"/>
          <w:szCs w:val="22"/>
        </w:rPr>
      </w:pPr>
    </w:p>
    <w:p>
      <w:pPr>
        <w:keepNext w:val="0"/>
        <w:keepLines w:val="0"/>
        <w:widowControl/>
        <w:suppressLineNumbers w:val="0"/>
        <w:shd w:val="clear" w:fill="FFFFFF"/>
        <w:spacing w:before="0" w:beforeAutospacing="0" w:after="0" w:afterAutospacing="0"/>
        <w:ind w:left="0" w:right="0" w:firstLine="0"/>
        <w:jc w:val="right"/>
        <w:rPr>
          <w:rFonts w:hint="default" w:ascii="Helvetica" w:hAnsi="Helvetica" w:eastAsia="Helvetica" w:cs="Helvetica"/>
          <w:i w:val="0"/>
          <w:caps w:val="0"/>
          <w:color w:val="5E5E5E"/>
          <w:spacing w:val="0"/>
          <w:sz w:val="22"/>
          <w:szCs w:val="22"/>
        </w:rPr>
      </w:pPr>
    </w:p>
    <w:p>
      <w:pPr>
        <w:pStyle w:val="2"/>
        <w:keepNext w:val="0"/>
        <w:keepLines w:val="0"/>
        <w:widowControl/>
        <w:suppressLineNumbers w:val="0"/>
        <w:shd w:val="clear" w:fill="FFFFFF"/>
        <w:spacing w:before="0" w:beforeAutospacing="0" w:after="0" w:afterAutospacing="0"/>
        <w:ind w:left="0" w:right="0" w:firstLine="0"/>
        <w:rPr>
          <w:rFonts w:hint="default" w:ascii="Helvetica" w:hAnsi="Helvetica" w:eastAsia="Helvetica" w:cs="Helvetica"/>
          <w:i w:val="0"/>
          <w:caps w:val="0"/>
          <w:color w:val="5E5E5E"/>
          <w:spacing w:val="0"/>
          <w:sz w:val="22"/>
          <w:szCs w:val="22"/>
        </w:rPr>
      </w:pPr>
    </w:p>
    <w:p>
      <w:pPr>
        <w:keepNext w:val="0"/>
        <w:keepLines w:val="0"/>
        <w:widowControl/>
        <w:suppressLineNumbers w:val="0"/>
        <w:jc w:val="left"/>
      </w:pPr>
      <w:bookmarkStart w:id="0" w:name="_GoBack"/>
      <w:bookmarkEnd w:id="0"/>
    </w:p>
    <w:p>
      <w:pPr>
        <w:keepNext w:val="0"/>
        <w:keepLines w:val="0"/>
        <w:widowControl/>
        <w:suppressLineNumbers w:val="0"/>
        <w:shd w:val="clear" w:fill="FFFFFF"/>
        <w:spacing w:before="0" w:beforeAutospacing="0" w:after="0" w:afterAutospacing="0"/>
        <w:ind w:left="0" w:right="0" w:firstLine="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4"/>
          <w:szCs w:val="24"/>
          <w:shd w:val="clear" w:fill="FFFFFF"/>
          <w:lang w:val="en-US" w:eastAsia="zh-CN" w:bidi="ar"/>
        </w:rPr>
        <w:t>    附表1：</w:t>
      </w:r>
    </w:p>
    <w:tbl>
      <w:tblPr>
        <w:tblW w:w="13587" w:type="dxa"/>
        <w:jc w:val="center"/>
        <w:tblCellSpacing w:w="0" w:type="dxa"/>
        <w:tblInd w:w="-2605"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1081"/>
        <w:gridCol w:w="5135"/>
        <w:gridCol w:w="1081"/>
        <w:gridCol w:w="1081"/>
        <w:gridCol w:w="1246"/>
        <w:gridCol w:w="1291"/>
        <w:gridCol w:w="1456"/>
        <w:gridCol w:w="121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jc w:val="center"/>
        </w:trPr>
        <w:tc>
          <w:tcPr>
            <w:tcW w:w="13587" w:type="dxa"/>
            <w:gridSpan w:val="8"/>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b/>
                <w:kern w:val="0"/>
                <w:sz w:val="24"/>
                <w:szCs w:val="24"/>
                <w:lang w:val="en-US" w:eastAsia="zh-CN" w:bidi="ar"/>
              </w:rPr>
              <w:t>2025年第一季度主要职位类别人才供求情况表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color="auto" w:fill="7AA0CD"/>
            <w:vAlign w:val="center"/>
          </w:tcPr>
          <w:p>
            <w:pPr>
              <w:keepNext w:val="0"/>
              <w:keepLines w:val="0"/>
              <w:widowControl/>
              <w:suppressLineNumbers w:val="0"/>
              <w:spacing w:before="0" w:beforeAutospacing="0" w:after="0" w:afterAutospacing="0"/>
              <w:ind w:left="0" w:right="0"/>
              <w:jc w:val="left"/>
              <w:textAlignment w:val="center"/>
            </w:pPr>
            <w:r>
              <w:rPr>
                <w:rFonts w:asciiTheme="minorHAnsi" w:hAnsiTheme="minorHAnsi" w:eastAsiaTheme="minorEastAsia" w:cstheme="minorBidi"/>
                <w:b/>
                <w:kern w:val="0"/>
                <w:sz w:val="24"/>
                <w:szCs w:val="24"/>
                <w:lang w:val="en-US" w:eastAsia="zh-CN" w:bidi="ar"/>
              </w:rPr>
              <w:t>序号</w:t>
            </w:r>
          </w:p>
        </w:tc>
        <w:tc>
          <w:tcPr>
            <w:tcW w:w="5135" w:type="dxa"/>
            <w:tcBorders>
              <w:top w:val="single" w:color="auto" w:sz="8" w:space="0"/>
              <w:left w:val="single" w:color="auto" w:sz="8" w:space="0"/>
              <w:bottom w:val="single" w:color="auto" w:sz="8" w:space="0"/>
              <w:right w:val="single" w:color="auto" w:sz="8" w:space="0"/>
            </w:tcBorders>
            <w:shd w:val="clear" w:color="auto" w:fill="7AA0CD"/>
            <w:vAlign w:val="center"/>
          </w:tcPr>
          <w:p>
            <w:pPr>
              <w:keepNext w:val="0"/>
              <w:keepLines w:val="0"/>
              <w:widowControl/>
              <w:suppressLineNumbers w:val="0"/>
              <w:spacing w:before="0" w:beforeAutospacing="0" w:after="0" w:afterAutospacing="0"/>
              <w:ind w:left="0" w:right="0"/>
              <w:jc w:val="left"/>
              <w:textAlignment w:val="center"/>
            </w:pPr>
            <w:r>
              <w:rPr>
                <w:rFonts w:asciiTheme="minorHAnsi" w:hAnsiTheme="minorHAnsi" w:eastAsiaTheme="minorEastAsia" w:cstheme="minorBidi"/>
                <w:b/>
                <w:kern w:val="0"/>
                <w:sz w:val="24"/>
                <w:szCs w:val="24"/>
                <w:lang w:val="en-US" w:eastAsia="zh-CN" w:bidi="ar"/>
              </w:rPr>
              <w:t>职位类别</w:t>
            </w:r>
          </w:p>
        </w:tc>
        <w:tc>
          <w:tcPr>
            <w:tcW w:w="1081" w:type="dxa"/>
            <w:tcBorders>
              <w:top w:val="single" w:color="auto" w:sz="8" w:space="0"/>
              <w:left w:val="single" w:color="auto" w:sz="8" w:space="0"/>
              <w:bottom w:val="single" w:color="auto" w:sz="8" w:space="0"/>
              <w:right w:val="single" w:color="auto" w:sz="8" w:space="0"/>
            </w:tcBorders>
            <w:shd w:val="clear" w:color="auto" w:fill="7AA0CD"/>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b/>
                <w:kern w:val="0"/>
                <w:sz w:val="24"/>
                <w:szCs w:val="24"/>
                <w:lang w:val="en-US" w:eastAsia="zh-CN" w:bidi="ar"/>
              </w:rPr>
              <w:t>求职</w:t>
            </w:r>
          </w:p>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b/>
                <w:kern w:val="0"/>
                <w:sz w:val="24"/>
                <w:szCs w:val="24"/>
                <w:lang w:val="en-US" w:eastAsia="zh-CN" w:bidi="ar"/>
              </w:rPr>
              <w:t>人才数</w:t>
            </w:r>
          </w:p>
        </w:tc>
        <w:tc>
          <w:tcPr>
            <w:tcW w:w="1081" w:type="dxa"/>
            <w:tcBorders>
              <w:top w:val="single" w:color="auto" w:sz="8" w:space="0"/>
              <w:left w:val="single" w:color="auto" w:sz="8" w:space="0"/>
              <w:bottom w:val="single" w:color="auto" w:sz="8" w:space="0"/>
              <w:right w:val="single" w:color="auto" w:sz="8" w:space="0"/>
            </w:tcBorders>
            <w:shd w:val="clear" w:color="auto" w:fill="7AA0CD"/>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b/>
                <w:kern w:val="0"/>
                <w:sz w:val="24"/>
                <w:szCs w:val="24"/>
                <w:lang w:val="en-US" w:eastAsia="zh-CN" w:bidi="ar"/>
              </w:rPr>
              <w:t>需求</w:t>
            </w:r>
          </w:p>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b/>
                <w:kern w:val="0"/>
                <w:sz w:val="24"/>
                <w:szCs w:val="24"/>
                <w:lang w:val="en-US" w:eastAsia="zh-CN" w:bidi="ar"/>
              </w:rPr>
              <w:t>人才数</w:t>
            </w:r>
          </w:p>
        </w:tc>
        <w:tc>
          <w:tcPr>
            <w:tcW w:w="1246" w:type="dxa"/>
            <w:tcBorders>
              <w:top w:val="single" w:color="auto" w:sz="8" w:space="0"/>
              <w:left w:val="single" w:color="auto" w:sz="8" w:space="0"/>
              <w:bottom w:val="single" w:color="auto" w:sz="8" w:space="0"/>
              <w:right w:val="single" w:color="auto" w:sz="8" w:space="0"/>
            </w:tcBorders>
            <w:shd w:val="clear" w:color="auto" w:fill="7AA0CD"/>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b/>
                <w:kern w:val="0"/>
                <w:sz w:val="24"/>
                <w:szCs w:val="24"/>
                <w:lang w:val="en-US" w:eastAsia="zh-CN" w:bidi="ar"/>
              </w:rPr>
              <w:t>人才</w:t>
            </w:r>
          </w:p>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b/>
                <w:kern w:val="0"/>
                <w:sz w:val="24"/>
                <w:szCs w:val="24"/>
                <w:lang w:val="en-US" w:eastAsia="zh-CN" w:bidi="ar"/>
              </w:rPr>
              <w:t>供求比</w:t>
            </w:r>
          </w:p>
        </w:tc>
        <w:tc>
          <w:tcPr>
            <w:tcW w:w="1291" w:type="dxa"/>
            <w:tcBorders>
              <w:top w:val="single" w:color="auto" w:sz="8" w:space="0"/>
              <w:left w:val="single" w:color="auto" w:sz="8" w:space="0"/>
              <w:bottom w:val="single" w:color="auto" w:sz="8" w:space="0"/>
              <w:right w:val="single" w:color="auto" w:sz="8" w:space="0"/>
            </w:tcBorders>
            <w:shd w:val="clear" w:color="auto" w:fill="7AA0CD"/>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b/>
                <w:kern w:val="0"/>
                <w:sz w:val="24"/>
                <w:szCs w:val="24"/>
                <w:lang w:val="en-US" w:eastAsia="zh-CN" w:bidi="ar"/>
              </w:rPr>
              <w:t>求职人才数增长率</w:t>
            </w:r>
          </w:p>
        </w:tc>
        <w:tc>
          <w:tcPr>
            <w:tcW w:w="1456" w:type="dxa"/>
            <w:tcBorders>
              <w:top w:val="single" w:color="auto" w:sz="8" w:space="0"/>
              <w:left w:val="single" w:color="auto" w:sz="8" w:space="0"/>
              <w:bottom w:val="single" w:color="auto" w:sz="8" w:space="0"/>
              <w:right w:val="single" w:color="auto" w:sz="8" w:space="0"/>
            </w:tcBorders>
            <w:shd w:val="clear" w:color="auto" w:fill="7AA0CD"/>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b/>
                <w:kern w:val="0"/>
                <w:sz w:val="24"/>
                <w:szCs w:val="24"/>
                <w:lang w:val="en-US" w:eastAsia="zh-CN" w:bidi="ar"/>
              </w:rPr>
              <w:t>需求人才</w:t>
            </w:r>
          </w:p>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b/>
                <w:kern w:val="0"/>
                <w:sz w:val="24"/>
                <w:szCs w:val="24"/>
                <w:lang w:val="en-US" w:eastAsia="zh-CN" w:bidi="ar"/>
              </w:rPr>
              <w:t>数增长率</w:t>
            </w:r>
          </w:p>
        </w:tc>
        <w:tc>
          <w:tcPr>
            <w:tcW w:w="1216" w:type="dxa"/>
            <w:tcBorders>
              <w:top w:val="single" w:color="auto" w:sz="8" w:space="0"/>
              <w:left w:val="single" w:color="auto" w:sz="8" w:space="0"/>
              <w:bottom w:val="single" w:color="auto" w:sz="8" w:space="0"/>
              <w:right w:val="single" w:color="auto" w:sz="8" w:space="0"/>
            </w:tcBorders>
            <w:shd w:val="clear" w:color="auto" w:fill="7AA0CD"/>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b/>
                <w:kern w:val="0"/>
                <w:sz w:val="24"/>
                <w:szCs w:val="24"/>
                <w:lang w:val="en-US" w:eastAsia="zh-CN" w:bidi="ar"/>
              </w:rPr>
              <w:t>人才供求比增长量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1</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农林渔牧类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3626</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305</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11.89</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6.12%</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-57.10%</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7.08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2</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高级管理类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4985</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812</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6.14</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-6.47%</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-22.96%</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1.08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3</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人力资源/人事类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13960</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1690</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8.26</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-4.87%</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-13.64%</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0.76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4</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行政/文职/后勤类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49419</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2421</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20.41</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1.12%</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-3.97%</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1.03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5</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财务/税务/审计/统计类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36742</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1991</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18.45</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-9.46%</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-4.19%</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-1.07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6</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生产制造/工厂管理类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15811</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24828</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0.64</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11.02%</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-6.33%</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0.10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7</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质量保证/品质管理类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5491</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841</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6.53</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9.19%</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-47.60%</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3.40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8</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采购类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3250</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226</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14.38</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-0.61%</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7.11%</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-1.12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9</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市场/营销/策划类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8046</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2757</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2.92</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-12.42%</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3.49%</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-0.53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10</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品牌/推广类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1336</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647</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2.06</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-4.57%</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1.57%</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-0.13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11</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商务/渠道/拓展/招商类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884</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405</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2.18</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-8.39%</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-5.81%</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-0.06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12</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销售类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12927</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9303</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1.39</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-7.93%</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28.00%</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-0.54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13</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客服/热线类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5371</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2261</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2.38</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-8.16%</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-46.94%</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14</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电力/能源类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6741</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556</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12.12</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6.61%</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-9.45%</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1.83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15</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矿产/测绘类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1640</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128</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12.81</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-4.54%</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-28.49%</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3.21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16</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机械/机器设备/仪器仪表类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8434</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1693</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4.98</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3.80%</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4.89%</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-0.05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17</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化工类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4930</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128</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38.52</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10.51%</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-8.57%</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6.65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18</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生物/医药/医疗器械类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7435</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265</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28.06</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9.37%</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-48.84%</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14.93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19</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汽车4S/维修/驾培类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2196</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272</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8.07</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-11.06%</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-0.37%</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-0.97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20</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轻工/食品/工艺品类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2271</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135</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16.82</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17.67%</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-17.68%</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5.05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21</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服装/纺织/皮革类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134</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52</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2.58</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5.51%</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-40.23%</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1.12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22</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b/>
                <w:kern w:val="0"/>
                <w:sz w:val="24"/>
                <w:szCs w:val="24"/>
                <w:lang w:val="en-US" w:eastAsia="zh-CN" w:bidi="ar"/>
              </w:rPr>
              <w:t>IT/技术类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b/>
                <w:kern w:val="0"/>
                <w:sz w:val="24"/>
                <w:szCs w:val="24"/>
                <w:lang w:val="en-US" w:eastAsia="zh-CN" w:bidi="ar"/>
              </w:rPr>
              <w:t>18788</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b/>
                <w:kern w:val="0"/>
                <w:sz w:val="24"/>
                <w:szCs w:val="24"/>
                <w:lang w:val="en-US" w:eastAsia="zh-CN" w:bidi="ar"/>
              </w:rPr>
              <w:t>1264</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b/>
                <w:kern w:val="0"/>
                <w:sz w:val="24"/>
                <w:szCs w:val="24"/>
                <w:lang w:val="en-US" w:eastAsia="zh-CN" w:bidi="ar"/>
              </w:rPr>
              <w:t>14.86</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-2.37%</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-1.48%</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-0.14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    IT技术/项目管理类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2062</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136</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15.16</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-6.53%</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-38.74%</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5.22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    后端开发类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3763</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104</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36.18</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-8.86%</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-37.35%</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11.31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    前端开发类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1472</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44</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33.45</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-15.45%</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-22.81%</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2.91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    移动开发类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284</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7</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40.57</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-24.47%</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-30.00%</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2.97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    人工智能/算法类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354</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93</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3.81</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52.59%</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144.74%</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-2.30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    测试类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1738</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68</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25.56</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5.27%</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-38.18%</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10.55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    运维/质量管理类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4798</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250</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19.19</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4.67%</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-16.67%</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3.91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    售前/售后/技术支持类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2790</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139</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20.07</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-7.68%</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-45.91%</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8.31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    数据/分析类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1527</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423</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3.61</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17.10%</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243.90%</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-6.99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23</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b/>
                <w:kern w:val="0"/>
                <w:sz w:val="24"/>
                <w:szCs w:val="24"/>
                <w:lang w:val="en-US" w:eastAsia="zh-CN" w:bidi="ar"/>
              </w:rPr>
              <w:t>互联网/产品类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b/>
                <w:kern w:val="0"/>
                <w:sz w:val="24"/>
                <w:szCs w:val="24"/>
                <w:lang w:val="en-US" w:eastAsia="zh-CN" w:bidi="ar"/>
              </w:rPr>
              <w:t>576</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b/>
                <w:kern w:val="0"/>
                <w:sz w:val="24"/>
                <w:szCs w:val="24"/>
                <w:lang w:val="en-US" w:eastAsia="zh-CN" w:bidi="ar"/>
              </w:rPr>
              <w:t>63</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b/>
                <w:kern w:val="0"/>
                <w:sz w:val="24"/>
                <w:szCs w:val="24"/>
                <w:lang w:val="en-US" w:eastAsia="zh-CN" w:bidi="ar"/>
              </w:rPr>
              <w:t>9.14</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7.66%</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-58.28%</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5.60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    互联网产品经理类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459</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56</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8.20</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5.28%</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-50.88%</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4.37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    非互联网产品经理类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117</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7</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16.71</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18.18%</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-81.08%</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14.04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24</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b/>
                <w:kern w:val="0"/>
                <w:sz w:val="24"/>
                <w:szCs w:val="24"/>
                <w:lang w:val="en-US" w:eastAsia="zh-CN" w:bidi="ar"/>
              </w:rPr>
              <w:t>设计类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b/>
                <w:kern w:val="0"/>
                <w:sz w:val="24"/>
                <w:szCs w:val="24"/>
                <w:lang w:val="en-US" w:eastAsia="zh-CN" w:bidi="ar"/>
              </w:rPr>
              <w:t>6705</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b/>
                <w:kern w:val="0"/>
                <w:sz w:val="24"/>
                <w:szCs w:val="24"/>
                <w:lang w:val="en-US" w:eastAsia="zh-CN" w:bidi="ar"/>
              </w:rPr>
              <w:t>353</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b/>
                <w:kern w:val="0"/>
                <w:sz w:val="24"/>
                <w:szCs w:val="24"/>
                <w:lang w:val="en-US" w:eastAsia="zh-CN" w:bidi="ar"/>
              </w:rPr>
              <w:t>18.99</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-6.60%</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-21.90%</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3.11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    视觉/交互设计类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1261</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58</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21.74</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-3.59%</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-30.95%</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6.17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    动画/动效设计类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109</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109.00</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0.00%</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    艺术/美术设计类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3615</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147</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24.59</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-7.47%</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-1.34%</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-1.63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    建筑装饰/室内设计类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1568</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134</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11.70</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-7.33%</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-35.89%</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3.61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    工业设计类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152</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13</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11.69</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-6.75%</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30.00%</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-4.61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25</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b/>
                <w:kern w:val="0"/>
                <w:sz w:val="24"/>
                <w:szCs w:val="24"/>
                <w:lang w:val="en-US" w:eastAsia="zh-CN" w:bidi="ar"/>
              </w:rPr>
              <w:t>主播/运营类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b/>
                <w:kern w:val="0"/>
                <w:sz w:val="24"/>
                <w:szCs w:val="24"/>
                <w:lang w:val="en-US" w:eastAsia="zh-CN" w:bidi="ar"/>
              </w:rPr>
              <w:t>9759</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b/>
                <w:kern w:val="0"/>
                <w:sz w:val="24"/>
                <w:szCs w:val="24"/>
                <w:lang w:val="en-US" w:eastAsia="zh-CN" w:bidi="ar"/>
              </w:rPr>
              <w:t>1787</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b/>
                <w:kern w:val="0"/>
                <w:sz w:val="24"/>
                <w:szCs w:val="24"/>
                <w:lang w:val="en-US" w:eastAsia="zh-CN" w:bidi="ar"/>
              </w:rPr>
              <w:t>5.46</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1.69%</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-11.58%</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0.71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    运营管理类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708</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148</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4.78</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17.41%</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-24.49%</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1.71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    网络/互联网运营类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1481</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152</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9.74</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-14.79%</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-26.57%</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1.35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    新媒体运营类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2806</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439</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6.39</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12.65%</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-18.85%</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1.79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    电子商务运营类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2400</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135</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17.78</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-7.51%</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-31.82%</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4.67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    主播/视频类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2364</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913</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2.59</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8.94%</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3.87%</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0.12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26</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手机/通信/硬件类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4748</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233</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20.38</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-5.29%</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-33.81%</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6.14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27</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电子/电器类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4505</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578</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7.79</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4.62%</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-66.16%</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5.27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28</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技工类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9547</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13835</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0.69</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6.61%</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-43.67%</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0.33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29</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建筑/工程类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50749</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2611</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19.44</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-15.53%</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-33.46%</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4.13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30</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房地产开发/经纪/中介类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4120</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291</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14.16</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-23.62%</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-38.35%</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2.73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31</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物业管理类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5664</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801</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7.07</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-2.46%</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-23.50%</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1.52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32</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贸易/进出口类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3449</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405</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8.52</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-2.98%</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85.78%</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-7.79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33</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物流/仓储类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11112</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1582</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7.02</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1.05%</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-13.97%</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1.04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34</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交通运输类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5985</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3529</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1.70</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-5.96%</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-0.34%</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-0.10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35</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证券/期货/基金/信托类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1227</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116</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10.58</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-20.84%</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27.47%</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-6.46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36</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投融资/信贷类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1108</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190</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5.83</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-9.99%</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68.14%</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-5.06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37</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银行类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3619</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358</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10.11</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-10.18%</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-41.41%</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3.51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38</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保险类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1984</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784</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2.53</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-9.82%</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-25.55%</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0.44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39</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广告类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1745</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83</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21.02</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-7.08%</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-69.26%</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14.07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40</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会展/公关/活动类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1049</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316</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3.32</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2.64%</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255.06%</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-8.16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41</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影视类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2177</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317</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6.87</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0.65%</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13.21%</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-0.86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42</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文字媒体/写作类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1717</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73</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23.52</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-8.33%</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5.80%</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-3.62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43</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出版/印刷类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346</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12</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28.83</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2.06%</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-87.88%</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25.41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44</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商场/超市/零售类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5836</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791</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7.38</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3.90%</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-37.57%</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2.94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45</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餐饮/娱乐类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5456</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1635</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3.34</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7.17%</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-4.66%</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0.37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46</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酒店/旅游类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3429</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266</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12.89</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2.57%</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-55.74%</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7.33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47</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美容/保健类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1104</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134</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8.24</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9.42%</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-54.58%</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4.82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48</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翻译类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852</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46</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18.52</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-10.88%</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-31.34%</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4.25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49</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法律/法务/合规类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3103</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307</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10.11</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-10.11%</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-5.54%</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-0.51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50</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咨询/顾问/中介类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938</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262</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3.58</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-12.83%</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38.62%</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-2.11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51</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培训类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1446</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230</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6.29</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-12.10%</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-42.50%</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2.17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52</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医院/医疗/护理类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12458</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671</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18.57</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5.29%</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-27.62%</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5.80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53</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文教/科研类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20759</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1467</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14.15</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-9.78%</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9.97%</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-3.10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54</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环境保护类</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4120</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256</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16.09</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1.48%</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-5.19%</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1.06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kern w:val="0"/>
                <w:sz w:val="24"/>
                <w:szCs w:val="24"/>
                <w:lang w:val="en-US" w:eastAsia="zh-CN" w:bidi="ar"/>
              </w:rPr>
              <w:t>55</w:t>
            </w:r>
          </w:p>
        </w:tc>
        <w:tc>
          <w:tcPr>
            <w:tcW w:w="5135"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left"/>
              <w:textAlignment w:val="bottom"/>
            </w:pPr>
            <w:r>
              <w:rPr>
                <w:rFonts w:asciiTheme="minorHAnsi" w:hAnsiTheme="minorHAnsi" w:eastAsiaTheme="minorEastAsia" w:cstheme="minorBidi"/>
                <w:kern w:val="0"/>
                <w:sz w:val="24"/>
                <w:szCs w:val="24"/>
                <w:lang w:val="en-US" w:eastAsia="zh-CN" w:bidi="ar"/>
              </w:rPr>
              <w:t>其他职位</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22310</w:t>
            </w:r>
          </w:p>
        </w:tc>
        <w:tc>
          <w:tcPr>
            <w:tcW w:w="10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3335</w:t>
            </w:r>
          </w:p>
        </w:tc>
        <w:tc>
          <w:tcPr>
            <w:tcW w:w="124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right"/>
              <w:textAlignment w:val="center"/>
            </w:pPr>
            <w:r>
              <w:rPr>
                <w:rFonts w:asciiTheme="minorHAnsi" w:hAnsiTheme="minorHAnsi" w:eastAsiaTheme="minorEastAsia" w:cstheme="minorBidi"/>
                <w:kern w:val="0"/>
                <w:sz w:val="24"/>
                <w:szCs w:val="24"/>
                <w:lang w:val="en-US" w:eastAsia="zh-CN" w:bidi="ar"/>
              </w:rPr>
              <w:t>6.69</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1.84%</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-16.42%</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kern w:val="0"/>
                <w:sz w:val="24"/>
                <w:szCs w:val="24"/>
                <w:lang w:val="en-US" w:eastAsia="zh-CN" w:bidi="ar"/>
              </w:rPr>
              <w:t>1.20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0" w:type="dxa"/>
          <w:jc w:val="center"/>
        </w:trPr>
        <w:tc>
          <w:tcPr>
            <w:tcW w:w="6216"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textAlignment w:val="center"/>
            </w:pPr>
            <w:r>
              <w:rPr>
                <w:rFonts w:asciiTheme="minorHAnsi" w:hAnsiTheme="minorHAnsi" w:eastAsiaTheme="minorEastAsia" w:cstheme="minorBidi"/>
                <w:b/>
                <w:kern w:val="0"/>
                <w:sz w:val="24"/>
                <w:szCs w:val="24"/>
                <w:lang w:val="en-US" w:eastAsia="zh-CN" w:bidi="ar"/>
              </w:rPr>
              <w:t>总计</w:t>
            </w:r>
          </w:p>
        </w:tc>
        <w:tc>
          <w:tcPr>
            <w:tcW w:w="108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428119</w:t>
            </w:r>
          </w:p>
        </w:tc>
        <w:tc>
          <w:tcPr>
            <w:tcW w:w="108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90697</w:t>
            </w:r>
          </w:p>
        </w:tc>
        <w:tc>
          <w:tcPr>
            <w:tcW w:w="124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4.72</w:t>
            </w:r>
          </w:p>
        </w:tc>
        <w:tc>
          <w:tcPr>
            <w:tcW w:w="1291"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-3.82%</w:t>
            </w:r>
          </w:p>
        </w:tc>
        <w:tc>
          <w:tcPr>
            <w:tcW w:w="145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-18.38%</w:t>
            </w:r>
          </w:p>
        </w:tc>
        <w:tc>
          <w:tcPr>
            <w:tcW w:w="1216" w:type="dxa"/>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spacing w:before="0" w:beforeAutospacing="0" w:after="0" w:afterAutospacing="0"/>
              <w:ind w:left="0" w:right="0"/>
              <w:jc w:val="right"/>
              <w:textAlignment w:val="bottom"/>
            </w:pPr>
            <w:r>
              <w:rPr>
                <w:rFonts w:asciiTheme="minorHAnsi" w:hAnsiTheme="minorHAnsi" w:eastAsiaTheme="minorEastAsia" w:cstheme="minorBidi"/>
                <w:b/>
                <w:kern w:val="0"/>
                <w:sz w:val="24"/>
                <w:szCs w:val="24"/>
                <w:lang w:val="en-US" w:eastAsia="zh-CN" w:bidi="ar"/>
              </w:rPr>
              <w:t>0.71</w:t>
            </w:r>
          </w:p>
        </w:tc>
      </w:tr>
    </w:tbl>
    <w:p>
      <w:pPr>
        <w:keepNext w:val="0"/>
        <w:keepLines w:val="0"/>
        <w:widowControl/>
        <w:suppressLineNumbers w:val="0"/>
        <w:shd w:val="clear" w:fill="FFFFFF"/>
        <w:spacing w:before="0" w:beforeAutospacing="0" w:after="0" w:afterAutospacing="0"/>
        <w:ind w:left="0" w:right="0" w:firstLine="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b/>
          <w:i w:val="0"/>
          <w:caps w:val="0"/>
          <w:color w:val="5E5E5E"/>
          <w:spacing w:val="0"/>
          <w:kern w:val="0"/>
          <w:sz w:val="22"/>
          <w:szCs w:val="22"/>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0"/>
        <w:jc w:val="righ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中国广西人才市场</w:t>
      </w:r>
    </w:p>
    <w:p>
      <w:pPr>
        <w:keepNext w:val="0"/>
        <w:keepLines w:val="0"/>
        <w:widowControl/>
        <w:suppressLineNumbers w:val="0"/>
        <w:shd w:val="clear" w:fill="FFFFFF"/>
        <w:spacing w:before="0" w:beforeAutospacing="0" w:after="0" w:afterAutospacing="0"/>
        <w:ind w:left="0" w:right="0" w:firstLine="0"/>
        <w:jc w:val="righ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                                                                   广西人才网</w:t>
      </w:r>
    </w:p>
    <w:p>
      <w:pPr>
        <w:keepNext w:val="0"/>
        <w:keepLines w:val="0"/>
        <w:widowControl/>
        <w:suppressLineNumbers w:val="0"/>
        <w:shd w:val="clear" w:fill="FFFFFF"/>
        <w:spacing w:before="0" w:beforeAutospacing="0" w:after="0" w:afterAutospacing="0"/>
        <w:ind w:left="0" w:right="0" w:firstLine="0"/>
        <w:jc w:val="righ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                          2025年6月11日</w:t>
      </w:r>
    </w:p>
    <w:p>
      <w:pPr>
        <w:keepNext w:val="0"/>
        <w:keepLines w:val="0"/>
        <w:widowControl/>
        <w:suppressLineNumbers w:val="0"/>
        <w:shd w:val="clear" w:fill="FFFFFF"/>
        <w:spacing w:before="0" w:beforeAutospacing="0" w:after="0" w:afterAutospacing="0"/>
        <w:ind w:left="0" w:right="0" w:firstLine="0"/>
        <w:jc w:val="right"/>
        <w:rPr>
          <w:rFonts w:hint="default" w:ascii="Helvetica" w:hAnsi="Helvetica" w:eastAsia="Helvetica" w:cs="Helvetica"/>
          <w:i w:val="0"/>
          <w:caps w:val="0"/>
          <w:color w:val="5E5E5E"/>
          <w:spacing w:val="0"/>
          <w:sz w:val="22"/>
          <w:szCs w:val="22"/>
        </w:rPr>
      </w:pPr>
    </w:p>
    <w:p>
      <w:pPr>
        <w:keepNext w:val="0"/>
        <w:keepLines w:val="0"/>
        <w:widowControl/>
        <w:suppressLineNumbers w:val="0"/>
        <w:shd w:val="clear" w:fill="FFFFFF"/>
        <w:spacing w:before="0" w:beforeAutospacing="0" w:after="0" w:afterAutospacing="0"/>
        <w:ind w:left="0" w:right="0" w:firstLine="0"/>
        <w:jc w:val="right"/>
        <w:rPr>
          <w:rFonts w:hint="default" w:ascii="Helvetica" w:hAnsi="Helvetica" w:eastAsia="Helvetica" w:cs="Helvetica"/>
          <w:i w:val="0"/>
          <w:caps w:val="0"/>
          <w:color w:val="5E5E5E"/>
          <w:spacing w:val="0"/>
          <w:sz w:val="22"/>
          <w:szCs w:val="22"/>
        </w:rPr>
      </w:pPr>
    </w:p>
    <w:p>
      <w:pPr>
        <w:keepNext w:val="0"/>
        <w:keepLines w:val="0"/>
        <w:widowControl/>
        <w:suppressLineNumbers w:val="0"/>
        <w:shd w:val="clear" w:fill="FFFFFF"/>
        <w:spacing w:before="0" w:beforeAutospacing="0" w:after="0" w:afterAutospacing="0"/>
        <w:ind w:left="0" w:right="0" w:firstLine="500"/>
        <w:jc w:val="left"/>
        <w:rPr>
          <w:rFonts w:hint="default" w:ascii="Helvetica" w:hAnsi="Helvetica" w:eastAsia="Helvetica" w:cs="Helvetica"/>
          <w:i w:val="0"/>
          <w:caps w:val="0"/>
          <w:color w:val="5E5E5E"/>
          <w:spacing w:val="0"/>
          <w:sz w:val="22"/>
          <w:szCs w:val="22"/>
        </w:rPr>
      </w:pPr>
      <w:r>
        <w:rPr>
          <w:rFonts w:hint="default" w:ascii="Helvetica" w:hAnsi="Helvetica" w:eastAsia="Helvetica" w:cs="Helvetica"/>
          <w:i w:val="0"/>
          <w:caps w:val="0"/>
          <w:color w:val="5E5E5E"/>
          <w:spacing w:val="0"/>
          <w:kern w:val="0"/>
          <w:sz w:val="24"/>
          <w:szCs w:val="24"/>
          <w:shd w:val="clear" w:fill="FFFFFF"/>
          <w:lang w:val="en-US" w:eastAsia="zh-CN" w:bidi="ar"/>
        </w:rPr>
        <w:t>备注：广西人才网（原广西人才网联系统）是以广西人才网为数据库管理中心，整合柳州、桂林、梧州、北海、防城港、钦州、贵港、玉林、百色、贺州、河池、来宾、崇左等市级网站，形成数据库共享、服务内容和服务标准统一、基本覆盖广西全区范围的人才供求信息网络服务系统，在广西网上人才交流业务领域具有一定代表性。</w:t>
      </w:r>
    </w:p>
    <w:p>
      <w:pPr>
        <w:jc w:val="center"/>
        <w:rPr>
          <w:rFonts w:hint="eastAsia" w:ascii="方正小标宋简体" w:hAnsi="方正小标宋简体" w:eastAsia="方正小标宋简体" w:cs="方正小标宋简体"/>
          <w:sz w:val="36"/>
          <w:szCs w:val="36"/>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C27049"/>
    <w:rsid w:val="33FE7B93"/>
    <w:rsid w:val="53C270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4" Type="http://schemas.openxmlformats.org/officeDocument/2006/relationships/fontTable" Target="fontTable.xml"/><Relationship Id="rId33" Type="http://schemas.openxmlformats.org/officeDocument/2006/relationships/customXml" Target="../customXml/item1.xml"/><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2025-07-30T08:07:00Z</dcterms:created>
  <dc:creator>Administrator</dc:creator>
  <cp:lastModifiedBy>Administrator</cp:lastModifiedBy>
  <dcterms:modified xsi:type="dcterms:W3CDTF">2025-07-30T08:10:26Z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